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40"/>
          <w:lang w:val="en-US" w:eastAsia="zh-CN"/>
        </w:rPr>
      </w:pPr>
      <w:r>
        <w:rPr>
          <w:rFonts w:hint="eastAsia"/>
          <w:b/>
          <w:bCs/>
          <w:sz w:val="40"/>
          <w:szCs w:val="40"/>
        </w:rPr>
        <w:t>四川信息职业技术学院</w:t>
      </w:r>
      <w:r>
        <w:rPr>
          <w:rFonts w:hint="eastAsia"/>
          <w:b/>
          <w:bCs/>
          <w:sz w:val="40"/>
          <w:szCs w:val="40"/>
          <w:lang w:val="en-US" w:eastAsia="zh-CN"/>
        </w:rPr>
        <w:t>软件学院</w:t>
      </w:r>
    </w:p>
    <w:p>
      <w:pPr>
        <w:jc w:val="center"/>
        <w:rPr>
          <w:rFonts w:hint="eastAsia"/>
          <w:b/>
          <w:bCs/>
          <w:sz w:val="40"/>
          <w:szCs w:val="40"/>
        </w:rPr>
      </w:pPr>
      <w:r>
        <w:rPr>
          <w:rFonts w:hint="eastAsia"/>
          <w:b/>
          <w:bCs/>
          <w:sz w:val="40"/>
          <w:szCs w:val="40"/>
          <w:lang w:val="en-US" w:eastAsia="zh-CN"/>
        </w:rPr>
        <w:t>软件智能数据</w:t>
      </w:r>
      <w:r>
        <w:rPr>
          <w:rFonts w:hint="eastAsia"/>
          <w:b/>
          <w:bCs/>
          <w:sz w:val="40"/>
          <w:szCs w:val="40"/>
        </w:rPr>
        <w:t>联合党支部</w:t>
      </w:r>
      <w:bookmarkStart w:id="122" w:name="_GoBack"/>
      <w:bookmarkEnd w:id="122"/>
    </w:p>
    <w:p>
      <w:pPr>
        <w:jc w:val="center"/>
        <w:rPr>
          <w:rFonts w:hint="eastAsia" w:eastAsia="宋体"/>
          <w:b/>
          <w:bCs/>
          <w:sz w:val="40"/>
          <w:szCs w:val="40"/>
          <w:lang w:eastAsia="zh-CN"/>
        </w:rPr>
      </w:pPr>
      <w:r>
        <w:rPr>
          <w:rFonts w:hint="eastAsia"/>
          <w:b/>
          <w:bCs/>
          <w:sz w:val="40"/>
          <w:szCs w:val="40"/>
          <w:lang w:val="en-US" w:eastAsia="zh-CN"/>
        </w:rPr>
        <w:t>院级</w:t>
      </w:r>
      <w:r>
        <w:rPr>
          <w:rFonts w:hint="eastAsia"/>
          <w:b/>
          <w:bCs/>
          <w:sz w:val="40"/>
          <w:szCs w:val="40"/>
        </w:rPr>
        <w:t>样板支部验收主题片摄制采购项目</w:t>
      </w:r>
      <w:r>
        <w:rPr>
          <w:rFonts w:hint="eastAsia"/>
          <w:b/>
          <w:bCs/>
          <w:sz w:val="40"/>
          <w:szCs w:val="40"/>
          <w:lang w:eastAsia="zh-CN"/>
        </w:rPr>
        <w:t>（</w:t>
      </w:r>
      <w:r>
        <w:rPr>
          <w:rFonts w:hint="eastAsia"/>
          <w:b/>
          <w:bCs/>
          <w:sz w:val="40"/>
          <w:szCs w:val="40"/>
          <w:lang w:val="en-US" w:eastAsia="zh-CN"/>
        </w:rPr>
        <w:t>第二次</w:t>
      </w:r>
      <w:r>
        <w:rPr>
          <w:rFonts w:hint="eastAsia"/>
          <w:b/>
          <w:bCs/>
          <w:sz w:val="40"/>
          <w:szCs w:val="40"/>
          <w:lang w:eastAsia="zh-CN"/>
        </w:rPr>
        <w:t>）</w:t>
      </w:r>
    </w:p>
    <w:p>
      <w:pPr>
        <w:pStyle w:val="2"/>
      </w:pPr>
    </w:p>
    <w:p>
      <w:pPr>
        <w:pStyle w:val="3"/>
        <w:rPr>
          <w:rFonts w:hint="eastAsia"/>
        </w:rPr>
      </w:pPr>
    </w:p>
    <w:p>
      <w:pPr>
        <w:pStyle w:val="2"/>
        <w:rPr>
          <w:rFonts w:hint="eastAsia"/>
        </w:rPr>
      </w:pPr>
    </w:p>
    <w:p>
      <w:pPr>
        <w:jc w:val="center"/>
        <w:rPr>
          <w:rFonts w:hint="eastAsia" w:ascii="宋体"/>
          <w:b/>
          <w:sz w:val="48"/>
          <w:szCs w:val="48"/>
        </w:rPr>
      </w:pPr>
      <w:r>
        <w:rPr>
          <w:rFonts w:hint="eastAsia" w:ascii="宋体"/>
          <w:b/>
          <w:sz w:val="48"/>
          <w:szCs w:val="48"/>
        </w:rPr>
        <w:t>竞</w:t>
      </w:r>
    </w:p>
    <w:p>
      <w:pPr>
        <w:jc w:val="center"/>
        <w:rPr>
          <w:rFonts w:hint="eastAsia" w:ascii="宋体"/>
          <w:b/>
          <w:sz w:val="48"/>
          <w:szCs w:val="48"/>
        </w:rPr>
      </w:pPr>
      <w:r>
        <w:rPr>
          <w:rFonts w:hint="eastAsia" w:ascii="宋体"/>
          <w:b/>
          <w:sz w:val="48"/>
          <w:szCs w:val="48"/>
        </w:rPr>
        <w:t>争</w:t>
      </w:r>
    </w:p>
    <w:p>
      <w:pPr>
        <w:jc w:val="center"/>
        <w:rPr>
          <w:rFonts w:hint="eastAsia" w:ascii="宋体"/>
          <w:b/>
          <w:sz w:val="48"/>
          <w:szCs w:val="48"/>
        </w:rPr>
      </w:pPr>
      <w:r>
        <w:rPr>
          <w:rFonts w:hint="eastAsia" w:ascii="宋体"/>
          <w:b/>
          <w:sz w:val="48"/>
          <w:szCs w:val="48"/>
        </w:rPr>
        <w:t>性</w:t>
      </w:r>
    </w:p>
    <w:p>
      <w:pPr>
        <w:jc w:val="center"/>
        <w:rPr>
          <w:rFonts w:hint="eastAsia" w:ascii="宋体"/>
          <w:b/>
          <w:sz w:val="48"/>
          <w:szCs w:val="48"/>
        </w:rPr>
      </w:pPr>
      <w:r>
        <w:rPr>
          <w:rFonts w:hint="eastAsia" w:ascii="宋体"/>
          <w:b/>
          <w:sz w:val="48"/>
          <w:szCs w:val="48"/>
        </w:rPr>
        <w:t>磋</w:t>
      </w:r>
    </w:p>
    <w:p>
      <w:pPr>
        <w:jc w:val="center"/>
        <w:rPr>
          <w:rFonts w:hint="eastAsia" w:ascii="宋体"/>
          <w:b/>
          <w:sz w:val="48"/>
          <w:szCs w:val="48"/>
        </w:rPr>
      </w:pPr>
      <w:r>
        <w:rPr>
          <w:rFonts w:hint="eastAsia" w:ascii="宋体"/>
          <w:b/>
          <w:sz w:val="48"/>
          <w:szCs w:val="48"/>
        </w:rPr>
        <w:t>商</w:t>
      </w:r>
    </w:p>
    <w:p>
      <w:pPr>
        <w:jc w:val="center"/>
        <w:rPr>
          <w:rFonts w:hint="eastAsia"/>
          <w:b/>
          <w:sz w:val="48"/>
          <w:szCs w:val="48"/>
        </w:rPr>
      </w:pPr>
      <w:r>
        <w:rPr>
          <w:rFonts w:hint="eastAsia"/>
          <w:b/>
          <w:sz w:val="48"/>
          <w:szCs w:val="48"/>
        </w:rPr>
        <w:t>文</w:t>
      </w:r>
    </w:p>
    <w:p>
      <w:pPr>
        <w:jc w:val="center"/>
        <w:rPr>
          <w:rFonts w:hint="eastAsia"/>
          <w:b/>
          <w:sz w:val="48"/>
          <w:szCs w:val="48"/>
        </w:rPr>
      </w:pPr>
      <w:r>
        <w:rPr>
          <w:rFonts w:hint="eastAsia"/>
          <w:b/>
          <w:sz w:val="48"/>
          <w:szCs w:val="48"/>
        </w:rPr>
        <w:t>件</w:t>
      </w:r>
    </w:p>
    <w:p>
      <w:pPr>
        <w:pStyle w:val="32"/>
        <w:rPr>
          <w:rFonts w:hint="eastAsia"/>
          <w:b/>
          <w:color w:val="auto"/>
          <w:sz w:val="48"/>
          <w:szCs w:val="48"/>
        </w:rPr>
      </w:pPr>
    </w:p>
    <w:p>
      <w:pPr>
        <w:pStyle w:val="2"/>
        <w:rPr>
          <w:rFonts w:hint="eastAsia"/>
        </w:rPr>
      </w:pPr>
    </w:p>
    <w:p>
      <w:pPr>
        <w:pStyle w:val="32"/>
        <w:rPr>
          <w:rFonts w:hint="eastAsia"/>
          <w:color w:val="auto"/>
        </w:rPr>
      </w:pPr>
    </w:p>
    <w:p>
      <w:pPr>
        <w:spacing w:line="240" w:lineRule="atLeast"/>
        <w:jc w:val="center"/>
        <w:rPr>
          <w:b/>
          <w:sz w:val="28"/>
          <w:szCs w:val="28"/>
        </w:rPr>
      </w:pPr>
    </w:p>
    <w:p>
      <w:pPr>
        <w:pStyle w:val="2"/>
      </w:pPr>
    </w:p>
    <w:p>
      <w:pPr>
        <w:pStyle w:val="3"/>
      </w:pPr>
    </w:p>
    <w:p/>
    <w:p>
      <w:pPr>
        <w:pStyle w:val="2"/>
        <w:rPr>
          <w:rFonts w:hint="eastAsia"/>
        </w:rPr>
      </w:pPr>
    </w:p>
    <w:p>
      <w:pPr>
        <w:spacing w:line="240" w:lineRule="atLeast"/>
        <w:jc w:val="center"/>
        <w:rPr>
          <w:rFonts w:ascii="宋体" w:hAnsi="宋体"/>
          <w:b/>
          <w:sz w:val="28"/>
          <w:szCs w:val="28"/>
        </w:rPr>
      </w:pPr>
      <w:r>
        <w:rPr>
          <w:rFonts w:hint="eastAsia"/>
          <w:b/>
          <w:sz w:val="28"/>
          <w:szCs w:val="28"/>
        </w:rPr>
        <w:t>采购</w:t>
      </w:r>
      <w:r>
        <w:rPr>
          <w:rFonts w:hint="eastAsia" w:ascii="宋体" w:hAnsi="宋体"/>
          <w:b/>
          <w:sz w:val="28"/>
          <w:szCs w:val="28"/>
        </w:rPr>
        <w:t>单位：</w:t>
      </w:r>
      <w:r>
        <w:rPr>
          <w:rFonts w:hint="eastAsia"/>
          <w:b/>
          <w:bCs/>
          <w:sz w:val="28"/>
          <w:szCs w:val="28"/>
        </w:rPr>
        <w:t>四川信息职业技术学院</w:t>
      </w:r>
      <w:r>
        <w:rPr>
          <w:rFonts w:hint="eastAsia"/>
          <w:b/>
          <w:bCs/>
          <w:sz w:val="28"/>
          <w:szCs w:val="28"/>
          <w:lang w:val="en-US" w:eastAsia="zh-CN"/>
        </w:rPr>
        <w:t>软件</w:t>
      </w:r>
      <w:r>
        <w:rPr>
          <w:rFonts w:hint="eastAsia"/>
          <w:b/>
          <w:bCs/>
          <w:sz w:val="28"/>
          <w:szCs w:val="28"/>
        </w:rPr>
        <w:t>学院</w:t>
      </w:r>
    </w:p>
    <w:p>
      <w:pPr>
        <w:pStyle w:val="5"/>
        <w:keepNext w:val="0"/>
        <w:keepLines w:val="0"/>
        <w:spacing w:line="360" w:lineRule="exact"/>
        <w:jc w:val="center"/>
        <w:rPr>
          <w:rFonts w:hint="eastAsia" w:ascii="宋体" w:eastAsia="宋体"/>
          <w:bCs w:val="0"/>
          <w:sz w:val="24"/>
          <w:szCs w:val="24"/>
        </w:rPr>
      </w:pPr>
      <w:r>
        <w:rPr>
          <w:rFonts w:hint="eastAsia" w:ascii="宋体" w:eastAsia="宋体"/>
          <w:bCs w:val="0"/>
          <w:sz w:val="24"/>
          <w:szCs w:val="24"/>
        </w:rPr>
        <w:t>202</w:t>
      </w:r>
      <w:r>
        <w:rPr>
          <w:rFonts w:hint="eastAsia" w:ascii="宋体" w:eastAsia="宋体"/>
          <w:bCs w:val="0"/>
          <w:sz w:val="24"/>
          <w:szCs w:val="24"/>
          <w:lang w:val="en-US" w:eastAsia="zh-CN"/>
        </w:rPr>
        <w:t>3</w:t>
      </w:r>
      <w:r>
        <w:rPr>
          <w:rFonts w:hint="eastAsia" w:ascii="宋体" w:eastAsia="宋体"/>
          <w:bCs w:val="0"/>
          <w:sz w:val="24"/>
          <w:szCs w:val="24"/>
        </w:rPr>
        <w:t>年</w:t>
      </w:r>
      <w:r>
        <w:rPr>
          <w:rFonts w:hint="eastAsia" w:ascii="宋体" w:eastAsia="宋体"/>
          <w:bCs w:val="0"/>
          <w:sz w:val="24"/>
          <w:szCs w:val="24"/>
          <w:lang w:val="en-US" w:eastAsia="zh-CN"/>
        </w:rPr>
        <w:t>9</w:t>
      </w:r>
      <w:r>
        <w:rPr>
          <w:rFonts w:hint="eastAsia" w:ascii="宋体" w:eastAsia="宋体"/>
          <w:bCs w:val="0"/>
          <w:sz w:val="24"/>
          <w:szCs w:val="24"/>
        </w:rPr>
        <w:t>月</w:t>
      </w:r>
    </w:p>
    <w:p>
      <w:pPr>
        <w:rPr>
          <w:rFonts w:hint="eastAsia"/>
        </w:rPr>
      </w:pPr>
    </w:p>
    <w:p>
      <w:pPr>
        <w:pStyle w:val="32"/>
        <w:rPr>
          <w:rFonts w:hint="eastAsia"/>
          <w:color w:val="auto"/>
        </w:rPr>
      </w:pPr>
    </w:p>
    <w:p>
      <w:pPr>
        <w:jc w:val="center"/>
      </w:pPr>
    </w:p>
    <w:p>
      <w:pPr>
        <w:jc w:val="center"/>
        <w:rPr>
          <w:rFonts w:ascii="宋体" w:hAnsi="宋体"/>
          <w:b/>
          <w:bCs/>
          <w:color w:val="000000"/>
          <w:sz w:val="28"/>
        </w:rPr>
      </w:pPr>
      <w:r>
        <w:rPr>
          <w:rFonts w:ascii="宋体" w:hAnsi="宋体"/>
          <w:b/>
          <w:bCs/>
          <w:color w:val="000000"/>
          <w:sz w:val="28"/>
        </w:rPr>
        <w:t>目</w:t>
      </w:r>
      <w:r>
        <w:rPr>
          <w:rFonts w:hint="eastAsia" w:ascii="宋体" w:hAnsi="宋体"/>
          <w:b/>
          <w:bCs/>
          <w:color w:val="000000"/>
          <w:sz w:val="28"/>
        </w:rPr>
        <w:t xml:space="preserve">  </w:t>
      </w:r>
      <w:r>
        <w:rPr>
          <w:rFonts w:ascii="宋体" w:hAnsi="宋体"/>
          <w:b/>
          <w:bCs/>
          <w:color w:val="000000"/>
          <w:sz w:val="28"/>
        </w:rPr>
        <w:t>录</w:t>
      </w:r>
    </w:p>
    <w:p>
      <w:pPr>
        <w:pStyle w:val="2"/>
        <w:spacing w:line="360" w:lineRule="auto"/>
        <w:rPr>
          <w:rFonts w:hint="eastAsia"/>
          <w:color w:val="000000"/>
        </w:rPr>
      </w:pPr>
    </w:p>
    <w:p>
      <w:pPr>
        <w:pStyle w:val="19"/>
        <w:keepNext w:val="0"/>
        <w:keepLines w:val="0"/>
        <w:pageBreakBefore w:val="0"/>
        <w:widowControl w:val="0"/>
        <w:tabs>
          <w:tab w:val="right" w:leader="dot" w:pos="8250"/>
        </w:tabs>
        <w:kinsoku/>
        <w:wordWrap/>
        <w:overflowPunct/>
        <w:topLinePunct w:val="0"/>
        <w:bidi w:val="0"/>
        <w:snapToGrid/>
        <w:spacing w:line="360" w:lineRule="auto"/>
        <w:textAlignment w:val="auto"/>
      </w:pPr>
      <w:r>
        <w:rPr>
          <w:rFonts w:hint="eastAsia" w:ascii="宋体" w:hAnsi="宋体"/>
          <w:bCs/>
          <w:color w:val="000000"/>
          <w:sz w:val="24"/>
        </w:rPr>
        <w:fldChar w:fldCharType="begin"/>
      </w:r>
      <w:r>
        <w:rPr>
          <w:rFonts w:hint="eastAsia" w:ascii="宋体" w:hAnsi="宋体"/>
          <w:bCs/>
          <w:color w:val="000000"/>
          <w:sz w:val="24"/>
        </w:rPr>
        <w:instrText xml:space="preserve">TOC \o "1-1" \h \u </w:instrText>
      </w:r>
      <w:r>
        <w:rPr>
          <w:rFonts w:hint="eastAsia" w:ascii="宋体" w:hAnsi="宋体"/>
          <w:bCs/>
          <w:color w:val="000000"/>
          <w:sz w:val="24"/>
        </w:rPr>
        <w:fldChar w:fldCharType="separate"/>
      </w:r>
      <w:r>
        <w:rPr>
          <w:rFonts w:hint="eastAsia" w:ascii="宋体" w:hAnsi="宋体"/>
          <w:bCs/>
          <w:color w:val="000000"/>
        </w:rPr>
        <w:fldChar w:fldCharType="begin"/>
      </w:r>
      <w:r>
        <w:rPr>
          <w:rFonts w:hint="eastAsia" w:ascii="宋体" w:hAnsi="宋体"/>
          <w:bCs/>
        </w:rPr>
        <w:instrText xml:space="preserve"> HYPERLINK \l _Toc24676 </w:instrText>
      </w:r>
      <w:r>
        <w:rPr>
          <w:rFonts w:hint="eastAsia" w:ascii="宋体" w:hAnsi="宋体"/>
          <w:bCs/>
        </w:rPr>
        <w:fldChar w:fldCharType="separate"/>
      </w:r>
      <w:r>
        <w:rPr>
          <w:rFonts w:hint="eastAsia" w:ascii="宋体" w:hAnsi="宋体"/>
          <w:szCs w:val="21"/>
        </w:rPr>
        <w:t>第一章</w:t>
      </w:r>
      <w:r>
        <w:rPr>
          <w:rFonts w:ascii="宋体" w:hAnsi="宋体"/>
          <w:szCs w:val="21"/>
        </w:rPr>
        <w:t xml:space="preserve"> </w:t>
      </w:r>
      <w:r>
        <w:rPr>
          <w:rFonts w:hint="eastAsia" w:ascii="宋体" w:hAnsi="宋体"/>
          <w:szCs w:val="21"/>
        </w:rPr>
        <w:t>磋商邀请</w:t>
      </w:r>
      <w:r>
        <w:tab/>
      </w:r>
      <w:r>
        <w:fldChar w:fldCharType="begin"/>
      </w:r>
      <w:r>
        <w:instrText xml:space="preserve"> PAGEREF _Toc24676 \h </w:instrText>
      </w:r>
      <w:r>
        <w:fldChar w:fldCharType="separate"/>
      </w:r>
      <w:r>
        <w:t>- 3 -</w:t>
      </w:r>
      <w:r>
        <w:fldChar w:fldCharType="end"/>
      </w:r>
      <w:r>
        <w:rPr>
          <w:rFonts w:hint="eastAsia" w:ascii="宋体" w:hAnsi="宋体"/>
          <w:bCs/>
          <w:color w:val="000000"/>
        </w:rPr>
        <w:fldChar w:fldCharType="end"/>
      </w:r>
    </w:p>
    <w:p>
      <w:pPr>
        <w:pStyle w:val="19"/>
        <w:keepNext w:val="0"/>
        <w:keepLines w:val="0"/>
        <w:pageBreakBefore w:val="0"/>
        <w:widowControl w:val="0"/>
        <w:tabs>
          <w:tab w:val="right" w:leader="dot" w:pos="8250"/>
        </w:tabs>
        <w:kinsoku/>
        <w:wordWrap/>
        <w:overflowPunct/>
        <w:topLinePunct w:val="0"/>
        <w:bidi w:val="0"/>
        <w:snapToGrid/>
        <w:spacing w:line="360" w:lineRule="auto"/>
        <w:textAlignment w:val="auto"/>
      </w:pPr>
      <w:r>
        <w:rPr>
          <w:rFonts w:hint="eastAsia" w:ascii="宋体" w:hAnsi="宋体"/>
          <w:bCs/>
        </w:rPr>
        <w:fldChar w:fldCharType="begin"/>
      </w:r>
      <w:r>
        <w:rPr>
          <w:rFonts w:hint="eastAsia" w:ascii="宋体" w:hAnsi="宋体"/>
          <w:bCs/>
        </w:rPr>
        <w:instrText xml:space="preserve"> HYPERLINK \l _Toc15608 </w:instrText>
      </w:r>
      <w:r>
        <w:rPr>
          <w:rFonts w:hint="eastAsia" w:ascii="宋体" w:hAnsi="宋体"/>
          <w:bCs/>
        </w:rPr>
        <w:fldChar w:fldCharType="separate"/>
      </w:r>
      <w:r>
        <w:rPr>
          <w:rFonts w:hint="eastAsia" w:ascii="宋体" w:hAnsi="宋体"/>
          <w:szCs w:val="21"/>
        </w:rPr>
        <w:t>第二章  磋商须知</w:t>
      </w:r>
      <w:r>
        <w:tab/>
      </w:r>
      <w:r>
        <w:fldChar w:fldCharType="begin"/>
      </w:r>
      <w:r>
        <w:instrText xml:space="preserve"> PAGEREF _Toc15608 \h </w:instrText>
      </w:r>
      <w:r>
        <w:fldChar w:fldCharType="separate"/>
      </w:r>
      <w:r>
        <w:t>- 5 -</w:t>
      </w:r>
      <w:r>
        <w:fldChar w:fldCharType="end"/>
      </w:r>
      <w:r>
        <w:rPr>
          <w:rFonts w:hint="eastAsia" w:ascii="宋体" w:hAnsi="宋体"/>
          <w:bCs/>
        </w:rPr>
        <w:fldChar w:fldCharType="end"/>
      </w:r>
    </w:p>
    <w:p>
      <w:pPr>
        <w:pStyle w:val="19"/>
        <w:keepNext w:val="0"/>
        <w:keepLines w:val="0"/>
        <w:pageBreakBefore w:val="0"/>
        <w:widowControl w:val="0"/>
        <w:tabs>
          <w:tab w:val="right" w:leader="dot" w:pos="8250"/>
        </w:tabs>
        <w:kinsoku/>
        <w:wordWrap/>
        <w:overflowPunct/>
        <w:topLinePunct w:val="0"/>
        <w:bidi w:val="0"/>
        <w:snapToGrid/>
        <w:spacing w:line="360" w:lineRule="auto"/>
        <w:textAlignment w:val="auto"/>
      </w:pPr>
      <w:r>
        <w:rPr>
          <w:rFonts w:hint="eastAsia" w:ascii="宋体" w:hAnsi="宋体"/>
          <w:bCs/>
        </w:rPr>
        <w:fldChar w:fldCharType="begin"/>
      </w:r>
      <w:r>
        <w:rPr>
          <w:rFonts w:hint="eastAsia" w:ascii="宋体" w:hAnsi="宋体"/>
          <w:bCs/>
        </w:rPr>
        <w:instrText xml:space="preserve"> HYPERLINK \l _Toc9339 </w:instrText>
      </w:r>
      <w:r>
        <w:rPr>
          <w:rFonts w:hint="eastAsia" w:ascii="宋体" w:hAnsi="宋体"/>
          <w:bCs/>
        </w:rPr>
        <w:fldChar w:fldCharType="separate"/>
      </w:r>
      <w:r>
        <w:rPr>
          <w:rFonts w:hint="eastAsia" w:ascii="宋体" w:hAnsi="宋体"/>
          <w:szCs w:val="21"/>
        </w:rPr>
        <w:t>第四章  供应商资格证明材料</w:t>
      </w:r>
      <w:r>
        <w:tab/>
      </w:r>
      <w:r>
        <w:fldChar w:fldCharType="begin"/>
      </w:r>
      <w:r>
        <w:instrText xml:space="preserve"> PAGEREF _Toc9339 \h </w:instrText>
      </w:r>
      <w:r>
        <w:fldChar w:fldCharType="separate"/>
      </w:r>
      <w:r>
        <w:t>- 11 -</w:t>
      </w:r>
      <w:r>
        <w:fldChar w:fldCharType="end"/>
      </w:r>
      <w:r>
        <w:rPr>
          <w:rFonts w:hint="eastAsia" w:ascii="宋体" w:hAnsi="宋体"/>
          <w:bCs/>
        </w:rPr>
        <w:fldChar w:fldCharType="end"/>
      </w:r>
    </w:p>
    <w:p>
      <w:pPr>
        <w:pStyle w:val="19"/>
        <w:keepNext w:val="0"/>
        <w:keepLines w:val="0"/>
        <w:pageBreakBefore w:val="0"/>
        <w:widowControl w:val="0"/>
        <w:tabs>
          <w:tab w:val="right" w:leader="dot" w:pos="8250"/>
        </w:tabs>
        <w:kinsoku/>
        <w:wordWrap/>
        <w:overflowPunct/>
        <w:topLinePunct w:val="0"/>
        <w:bidi w:val="0"/>
        <w:snapToGrid/>
        <w:spacing w:line="360" w:lineRule="auto"/>
        <w:textAlignment w:val="auto"/>
      </w:pPr>
      <w:r>
        <w:rPr>
          <w:rFonts w:hint="eastAsia" w:ascii="宋体" w:hAnsi="宋体"/>
          <w:bCs/>
        </w:rPr>
        <w:fldChar w:fldCharType="begin"/>
      </w:r>
      <w:r>
        <w:rPr>
          <w:rFonts w:hint="eastAsia" w:ascii="宋体" w:hAnsi="宋体"/>
          <w:bCs/>
        </w:rPr>
        <w:instrText xml:space="preserve"> HYPERLINK \l _Toc32065 </w:instrText>
      </w:r>
      <w:r>
        <w:rPr>
          <w:rFonts w:hint="eastAsia" w:ascii="宋体" w:hAnsi="宋体"/>
          <w:bCs/>
        </w:rPr>
        <w:fldChar w:fldCharType="separate"/>
      </w:r>
      <w:r>
        <w:rPr>
          <w:rFonts w:hint="eastAsia" w:ascii="宋体" w:hAnsi="宋体"/>
          <w:szCs w:val="21"/>
        </w:rPr>
        <w:t>第五章  采购项目服务、采购合同内容条款及其他商务要求</w:t>
      </w:r>
      <w:r>
        <w:tab/>
      </w:r>
      <w:r>
        <w:fldChar w:fldCharType="begin"/>
      </w:r>
      <w:r>
        <w:instrText xml:space="preserve"> PAGEREF _Toc32065 \h </w:instrText>
      </w:r>
      <w:r>
        <w:fldChar w:fldCharType="separate"/>
      </w:r>
      <w:r>
        <w:t>- 12 -</w:t>
      </w:r>
      <w:r>
        <w:fldChar w:fldCharType="end"/>
      </w:r>
      <w:r>
        <w:rPr>
          <w:rFonts w:hint="eastAsia" w:ascii="宋体" w:hAnsi="宋体"/>
          <w:bCs/>
        </w:rPr>
        <w:fldChar w:fldCharType="end"/>
      </w:r>
    </w:p>
    <w:p>
      <w:pPr>
        <w:pStyle w:val="19"/>
        <w:keepNext w:val="0"/>
        <w:keepLines w:val="0"/>
        <w:pageBreakBefore w:val="0"/>
        <w:widowControl w:val="0"/>
        <w:tabs>
          <w:tab w:val="right" w:leader="dot" w:pos="8250"/>
        </w:tabs>
        <w:kinsoku/>
        <w:wordWrap/>
        <w:overflowPunct/>
        <w:topLinePunct w:val="0"/>
        <w:bidi w:val="0"/>
        <w:snapToGrid/>
        <w:spacing w:line="360" w:lineRule="auto"/>
        <w:textAlignment w:val="auto"/>
      </w:pPr>
      <w:r>
        <w:rPr>
          <w:rFonts w:hint="eastAsia" w:ascii="宋体" w:hAnsi="宋体"/>
          <w:bCs/>
        </w:rPr>
        <w:fldChar w:fldCharType="begin"/>
      </w:r>
      <w:r>
        <w:rPr>
          <w:rFonts w:hint="eastAsia" w:ascii="宋体" w:hAnsi="宋体"/>
          <w:bCs/>
        </w:rPr>
        <w:instrText xml:space="preserve"> HYPERLINK \l _Toc30702 </w:instrText>
      </w:r>
      <w:r>
        <w:rPr>
          <w:rFonts w:hint="eastAsia" w:ascii="宋体" w:hAnsi="宋体"/>
          <w:bCs/>
        </w:rPr>
        <w:fldChar w:fldCharType="separate"/>
      </w:r>
      <w:r>
        <w:rPr>
          <w:rFonts w:hint="eastAsia" w:ascii="宋体" w:hAnsi="宋体"/>
          <w:szCs w:val="21"/>
        </w:rPr>
        <w:t>第</w:t>
      </w:r>
      <w:r>
        <w:rPr>
          <w:rFonts w:hint="eastAsia" w:ascii="宋体" w:hAnsi="宋体"/>
          <w:szCs w:val="21"/>
          <w:lang w:val="en-US" w:eastAsia="zh-CN"/>
        </w:rPr>
        <w:t>六</w:t>
      </w:r>
      <w:r>
        <w:rPr>
          <w:rFonts w:hint="eastAsia" w:ascii="宋体" w:hAnsi="宋体"/>
          <w:szCs w:val="21"/>
        </w:rPr>
        <w:t>章  磋商内容、磋商过程中可实质性变动的内容</w:t>
      </w:r>
      <w:r>
        <w:tab/>
      </w:r>
      <w:r>
        <w:fldChar w:fldCharType="begin"/>
      </w:r>
      <w:r>
        <w:instrText xml:space="preserve"> PAGEREF _Toc30702 \h </w:instrText>
      </w:r>
      <w:r>
        <w:fldChar w:fldCharType="separate"/>
      </w:r>
      <w:r>
        <w:t>- 15 -</w:t>
      </w:r>
      <w:r>
        <w:fldChar w:fldCharType="end"/>
      </w:r>
      <w:r>
        <w:rPr>
          <w:rFonts w:hint="eastAsia" w:ascii="宋体" w:hAnsi="宋体"/>
          <w:bCs/>
        </w:rPr>
        <w:fldChar w:fldCharType="end"/>
      </w:r>
    </w:p>
    <w:p>
      <w:pPr>
        <w:pStyle w:val="19"/>
        <w:keepNext w:val="0"/>
        <w:keepLines w:val="0"/>
        <w:pageBreakBefore w:val="0"/>
        <w:widowControl w:val="0"/>
        <w:tabs>
          <w:tab w:val="right" w:leader="dot" w:pos="8250"/>
        </w:tabs>
        <w:kinsoku/>
        <w:wordWrap/>
        <w:overflowPunct/>
        <w:topLinePunct w:val="0"/>
        <w:bidi w:val="0"/>
        <w:snapToGrid/>
        <w:spacing w:line="360" w:lineRule="auto"/>
        <w:textAlignment w:val="auto"/>
      </w:pPr>
      <w:r>
        <w:rPr>
          <w:rFonts w:hint="eastAsia" w:ascii="宋体" w:hAnsi="宋体"/>
          <w:bCs/>
        </w:rPr>
        <w:fldChar w:fldCharType="begin"/>
      </w:r>
      <w:r>
        <w:rPr>
          <w:rFonts w:hint="eastAsia" w:ascii="宋体" w:hAnsi="宋体"/>
          <w:bCs/>
        </w:rPr>
        <w:instrText xml:space="preserve"> HYPERLINK \l _Toc8215 </w:instrText>
      </w:r>
      <w:r>
        <w:rPr>
          <w:rFonts w:hint="eastAsia" w:ascii="宋体" w:hAnsi="宋体"/>
          <w:bCs/>
        </w:rPr>
        <w:fldChar w:fldCharType="separate"/>
      </w:r>
      <w:r>
        <w:rPr>
          <w:rFonts w:hint="eastAsia" w:ascii="宋体" w:hAnsi="宋体"/>
          <w:szCs w:val="21"/>
        </w:rPr>
        <w:t>第</w:t>
      </w:r>
      <w:r>
        <w:rPr>
          <w:rFonts w:hint="eastAsia" w:ascii="宋体" w:hAnsi="宋体"/>
          <w:szCs w:val="21"/>
          <w:lang w:val="en-US" w:eastAsia="zh-CN"/>
        </w:rPr>
        <w:t>七</w:t>
      </w:r>
      <w:r>
        <w:rPr>
          <w:rFonts w:hint="eastAsia" w:ascii="宋体" w:hAnsi="宋体"/>
          <w:szCs w:val="21"/>
        </w:rPr>
        <w:t>章  响应文件格式</w:t>
      </w:r>
      <w:r>
        <w:tab/>
      </w:r>
      <w:r>
        <w:fldChar w:fldCharType="begin"/>
      </w:r>
      <w:r>
        <w:instrText xml:space="preserve"> PAGEREF _Toc8215 \h </w:instrText>
      </w:r>
      <w:r>
        <w:fldChar w:fldCharType="separate"/>
      </w:r>
      <w:r>
        <w:t>- 16 -</w:t>
      </w:r>
      <w:r>
        <w:fldChar w:fldCharType="end"/>
      </w:r>
      <w:r>
        <w:rPr>
          <w:rFonts w:hint="eastAsia" w:ascii="宋体" w:hAnsi="宋体"/>
          <w:bCs/>
        </w:rPr>
        <w:fldChar w:fldCharType="end"/>
      </w:r>
    </w:p>
    <w:p>
      <w:pPr>
        <w:pStyle w:val="19"/>
        <w:keepNext w:val="0"/>
        <w:keepLines w:val="0"/>
        <w:pageBreakBefore w:val="0"/>
        <w:widowControl w:val="0"/>
        <w:tabs>
          <w:tab w:val="right" w:leader="dot" w:pos="8250"/>
        </w:tabs>
        <w:kinsoku/>
        <w:wordWrap/>
        <w:overflowPunct/>
        <w:topLinePunct w:val="0"/>
        <w:bidi w:val="0"/>
        <w:snapToGrid/>
        <w:spacing w:line="360" w:lineRule="auto"/>
        <w:textAlignment w:val="auto"/>
      </w:pPr>
      <w:r>
        <w:rPr>
          <w:rFonts w:hint="eastAsia" w:ascii="宋体" w:hAnsi="宋体"/>
          <w:bCs/>
        </w:rPr>
        <w:fldChar w:fldCharType="begin"/>
      </w:r>
      <w:r>
        <w:rPr>
          <w:rFonts w:hint="eastAsia" w:ascii="宋体" w:hAnsi="宋体"/>
          <w:bCs/>
        </w:rPr>
        <w:instrText xml:space="preserve"> HYPERLINK \l _Toc10622 </w:instrText>
      </w:r>
      <w:r>
        <w:rPr>
          <w:rFonts w:hint="eastAsia" w:ascii="宋体" w:hAnsi="宋体"/>
          <w:bCs/>
        </w:rPr>
        <w:fldChar w:fldCharType="separate"/>
      </w:r>
      <w:r>
        <w:rPr>
          <w:rFonts w:hint="eastAsia" w:ascii="宋体" w:hAnsi="宋体"/>
          <w:szCs w:val="21"/>
        </w:rPr>
        <w:t>第</w:t>
      </w:r>
      <w:r>
        <w:rPr>
          <w:rFonts w:hint="eastAsia" w:ascii="宋体" w:hAnsi="宋体"/>
          <w:szCs w:val="21"/>
          <w:lang w:val="en-US" w:eastAsia="zh-CN"/>
        </w:rPr>
        <w:t>八</w:t>
      </w:r>
      <w:r>
        <w:rPr>
          <w:rFonts w:hint="eastAsia" w:ascii="宋体" w:hAnsi="宋体"/>
          <w:szCs w:val="21"/>
        </w:rPr>
        <w:t>章  评审方法</w:t>
      </w:r>
      <w:r>
        <w:tab/>
      </w:r>
      <w:r>
        <w:fldChar w:fldCharType="begin"/>
      </w:r>
      <w:r>
        <w:instrText xml:space="preserve"> PAGEREF _Toc10622 \h </w:instrText>
      </w:r>
      <w:r>
        <w:fldChar w:fldCharType="separate"/>
      </w:r>
      <w:r>
        <w:t>- 24 -</w:t>
      </w:r>
      <w:r>
        <w:fldChar w:fldCharType="end"/>
      </w:r>
      <w:r>
        <w:rPr>
          <w:rFonts w:hint="eastAsia" w:ascii="宋体" w:hAnsi="宋体"/>
          <w:bCs/>
        </w:rPr>
        <w:fldChar w:fldCharType="end"/>
      </w:r>
    </w:p>
    <w:p>
      <w:pPr>
        <w:pStyle w:val="19"/>
        <w:keepNext w:val="0"/>
        <w:keepLines w:val="0"/>
        <w:pageBreakBefore w:val="0"/>
        <w:widowControl w:val="0"/>
        <w:tabs>
          <w:tab w:val="right" w:leader="dot" w:pos="8250"/>
        </w:tabs>
        <w:kinsoku/>
        <w:wordWrap/>
        <w:overflowPunct/>
        <w:topLinePunct w:val="0"/>
        <w:bidi w:val="0"/>
        <w:snapToGrid/>
        <w:spacing w:line="360" w:lineRule="auto"/>
        <w:textAlignment w:val="auto"/>
      </w:pPr>
      <w:r>
        <w:rPr>
          <w:rFonts w:hint="eastAsia" w:ascii="宋体" w:hAnsi="宋体"/>
          <w:bCs/>
        </w:rPr>
        <w:fldChar w:fldCharType="begin"/>
      </w:r>
      <w:r>
        <w:rPr>
          <w:rFonts w:hint="eastAsia" w:ascii="宋体" w:hAnsi="宋体"/>
          <w:bCs/>
        </w:rPr>
        <w:instrText xml:space="preserve"> HYPERLINK \l _Toc26710 </w:instrText>
      </w:r>
      <w:r>
        <w:rPr>
          <w:rFonts w:hint="eastAsia" w:ascii="宋体" w:hAnsi="宋体"/>
          <w:bCs/>
        </w:rPr>
        <w:fldChar w:fldCharType="separate"/>
      </w:r>
      <w:r>
        <w:rPr>
          <w:rFonts w:hint="eastAsia" w:ascii="宋体" w:hAnsi="宋体"/>
          <w:szCs w:val="21"/>
        </w:rPr>
        <w:t>第</w:t>
      </w:r>
      <w:r>
        <w:rPr>
          <w:rFonts w:hint="eastAsia" w:ascii="宋体" w:hAnsi="宋体"/>
          <w:szCs w:val="21"/>
          <w:lang w:val="en-US" w:eastAsia="zh-CN"/>
        </w:rPr>
        <w:t>九</w:t>
      </w:r>
      <w:r>
        <w:rPr>
          <w:rFonts w:hint="eastAsia" w:ascii="宋体" w:hAnsi="宋体"/>
          <w:szCs w:val="21"/>
        </w:rPr>
        <w:t>章  采购合同（草案）</w:t>
      </w:r>
      <w:r>
        <w:tab/>
      </w:r>
      <w:r>
        <w:fldChar w:fldCharType="begin"/>
      </w:r>
      <w:r>
        <w:instrText xml:space="preserve"> PAGEREF _Toc26710 \h </w:instrText>
      </w:r>
      <w:r>
        <w:fldChar w:fldCharType="separate"/>
      </w:r>
      <w:r>
        <w:t>- 32 -</w:t>
      </w:r>
      <w:r>
        <w:fldChar w:fldCharType="end"/>
      </w:r>
      <w:r>
        <w:rPr>
          <w:rFonts w:hint="eastAsia" w:ascii="宋体" w:hAnsi="宋体"/>
          <w:bCs/>
        </w:rPr>
        <w:fldChar w:fldCharType="end"/>
      </w:r>
    </w:p>
    <w:p>
      <w:pPr>
        <w:pStyle w:val="32"/>
        <w:keepNext w:val="0"/>
        <w:keepLines w:val="0"/>
        <w:pageBreakBefore w:val="0"/>
        <w:widowControl w:val="0"/>
        <w:kinsoku/>
        <w:wordWrap/>
        <w:overflowPunct/>
        <w:topLinePunct w:val="0"/>
        <w:bidi w:val="0"/>
        <w:snapToGrid/>
        <w:spacing w:line="360" w:lineRule="auto"/>
        <w:textAlignment w:val="auto"/>
        <w:rPr>
          <w:rFonts w:hint="eastAsia" w:ascii="宋体" w:hAnsi="宋体"/>
          <w:bCs/>
          <w:color w:val="auto"/>
        </w:rPr>
      </w:pPr>
      <w:r>
        <w:rPr>
          <w:rFonts w:hint="eastAsia" w:ascii="宋体" w:hAnsi="宋体"/>
          <w:bCs/>
        </w:rPr>
        <w:fldChar w:fldCharType="end"/>
      </w:r>
    </w:p>
    <w:p>
      <w:pPr>
        <w:pStyle w:val="32"/>
        <w:rPr>
          <w:rFonts w:hint="eastAsia" w:ascii="宋体" w:hAnsi="宋体"/>
          <w:bCs/>
          <w:color w:val="auto"/>
        </w:rPr>
      </w:pPr>
    </w:p>
    <w:p>
      <w:pPr>
        <w:pStyle w:val="32"/>
        <w:rPr>
          <w:rFonts w:hint="eastAsia" w:ascii="宋体" w:hAnsi="宋体"/>
          <w:bCs/>
          <w:color w:val="auto"/>
        </w:rPr>
      </w:pPr>
    </w:p>
    <w:p>
      <w:pPr>
        <w:pStyle w:val="32"/>
        <w:rPr>
          <w:rFonts w:hint="eastAsia" w:ascii="宋体" w:hAnsi="宋体"/>
          <w:bCs/>
          <w:color w:val="auto"/>
        </w:rPr>
      </w:pPr>
    </w:p>
    <w:p>
      <w:pPr>
        <w:ind w:firstLine="480" w:firstLineChars="200"/>
        <w:rPr>
          <w:rFonts w:hint="eastAsia" w:ascii="宋体" w:hAnsi="宋体"/>
          <w:bCs/>
          <w:sz w:val="24"/>
        </w:rPr>
      </w:pPr>
    </w:p>
    <w:p>
      <w:pPr>
        <w:ind w:firstLine="480" w:firstLineChars="200"/>
        <w:rPr>
          <w:rFonts w:hint="eastAsia" w:ascii="宋体" w:hAnsi="宋体"/>
          <w:bCs/>
          <w:sz w:val="24"/>
        </w:rPr>
      </w:pPr>
    </w:p>
    <w:p>
      <w:pPr>
        <w:ind w:firstLine="480" w:firstLineChars="200"/>
        <w:rPr>
          <w:rFonts w:hint="eastAsia" w:ascii="宋体" w:hAnsi="宋体"/>
          <w:bCs/>
          <w:sz w:val="24"/>
        </w:rPr>
      </w:pPr>
    </w:p>
    <w:p>
      <w:pPr>
        <w:ind w:firstLine="480" w:firstLineChars="200"/>
        <w:rPr>
          <w:rFonts w:hint="eastAsia" w:ascii="宋体" w:hAnsi="宋体"/>
          <w:bCs/>
          <w:sz w:val="24"/>
        </w:rPr>
      </w:pPr>
    </w:p>
    <w:p>
      <w:pPr>
        <w:ind w:firstLine="480" w:firstLineChars="200"/>
        <w:rPr>
          <w:rFonts w:hint="eastAsia" w:ascii="宋体" w:hAnsi="宋体"/>
          <w:bCs/>
          <w:sz w:val="24"/>
        </w:rPr>
      </w:pPr>
    </w:p>
    <w:p>
      <w:pPr>
        <w:ind w:firstLine="480" w:firstLineChars="200"/>
        <w:rPr>
          <w:rFonts w:hint="eastAsia" w:ascii="宋体" w:hAnsi="宋体"/>
          <w:bCs/>
          <w:sz w:val="24"/>
        </w:rPr>
      </w:pPr>
    </w:p>
    <w:p>
      <w:pPr>
        <w:ind w:firstLine="480" w:firstLineChars="200"/>
        <w:rPr>
          <w:rFonts w:hint="eastAsia" w:ascii="宋体" w:hAnsi="宋体"/>
          <w:bCs/>
          <w:sz w:val="24"/>
        </w:rPr>
      </w:pPr>
    </w:p>
    <w:p>
      <w:pPr>
        <w:ind w:firstLine="480" w:firstLineChars="200"/>
        <w:rPr>
          <w:rFonts w:hint="eastAsia" w:ascii="宋体" w:hAnsi="宋体"/>
          <w:bCs/>
          <w:sz w:val="24"/>
        </w:rPr>
      </w:pPr>
    </w:p>
    <w:p>
      <w:pPr>
        <w:ind w:firstLine="480" w:firstLineChars="200"/>
        <w:rPr>
          <w:rFonts w:hint="eastAsia" w:ascii="宋体" w:hAnsi="宋体"/>
          <w:bCs/>
          <w:sz w:val="24"/>
        </w:rPr>
      </w:pPr>
    </w:p>
    <w:p>
      <w:pPr>
        <w:ind w:firstLine="480" w:firstLineChars="200"/>
        <w:rPr>
          <w:rFonts w:hint="eastAsia" w:ascii="宋体" w:hAnsi="宋体"/>
          <w:bCs/>
          <w:sz w:val="24"/>
        </w:rPr>
      </w:pPr>
    </w:p>
    <w:p>
      <w:pPr>
        <w:ind w:firstLine="480" w:firstLineChars="200"/>
        <w:rPr>
          <w:rFonts w:hint="eastAsia" w:ascii="宋体" w:hAnsi="宋体"/>
          <w:bCs/>
          <w:sz w:val="24"/>
        </w:rPr>
      </w:pPr>
    </w:p>
    <w:p>
      <w:pPr>
        <w:pStyle w:val="5"/>
        <w:keepNext w:val="0"/>
        <w:keepLines w:val="0"/>
        <w:spacing w:line="360" w:lineRule="exact"/>
        <w:jc w:val="center"/>
        <w:rPr>
          <w:rFonts w:hint="eastAsia" w:ascii="宋体" w:eastAsia="宋体"/>
          <w:bCs w:val="0"/>
          <w:sz w:val="36"/>
        </w:rPr>
      </w:pPr>
    </w:p>
    <w:p>
      <w:pPr>
        <w:rPr>
          <w:rFonts w:hint="eastAsia" w:ascii="宋体"/>
          <w:sz w:val="36"/>
        </w:rPr>
      </w:pPr>
    </w:p>
    <w:p>
      <w:pPr>
        <w:pStyle w:val="2"/>
        <w:rPr>
          <w:rFonts w:hint="eastAsia" w:ascii="宋体"/>
          <w:sz w:val="36"/>
        </w:rPr>
      </w:pPr>
    </w:p>
    <w:p>
      <w:pPr>
        <w:pStyle w:val="4"/>
        <w:spacing w:before="0" w:after="0" w:line="360" w:lineRule="auto"/>
        <w:ind w:firstLine="440" w:firstLineChars="100"/>
        <w:jc w:val="center"/>
        <w:rPr>
          <w:rFonts w:hint="eastAsia" w:ascii="宋体" w:hAnsi="宋体"/>
          <w:sz w:val="21"/>
          <w:szCs w:val="21"/>
        </w:rPr>
      </w:pPr>
      <w:bookmarkStart w:id="0" w:name="_Toc8573"/>
      <w:r>
        <w:rPr>
          <w:rFonts w:hint="eastAsia"/>
        </w:rPr>
        <w:br w:type="page"/>
      </w:r>
      <w:bookmarkStart w:id="1" w:name="_Toc24676"/>
      <w:r>
        <w:rPr>
          <w:rFonts w:hint="eastAsia" w:ascii="宋体" w:hAnsi="宋体"/>
          <w:sz w:val="21"/>
          <w:szCs w:val="21"/>
        </w:rPr>
        <w:t>第一章</w:t>
      </w:r>
      <w:r>
        <w:rPr>
          <w:rFonts w:ascii="宋体" w:hAnsi="宋体"/>
          <w:sz w:val="21"/>
          <w:szCs w:val="21"/>
        </w:rPr>
        <w:t xml:space="preserve"> </w:t>
      </w:r>
      <w:r>
        <w:rPr>
          <w:rFonts w:hint="eastAsia" w:ascii="宋体" w:hAnsi="宋体"/>
          <w:sz w:val="21"/>
          <w:szCs w:val="21"/>
        </w:rPr>
        <w:t>磋商邀请</w:t>
      </w:r>
      <w:bookmarkEnd w:id="0"/>
      <w:bookmarkEnd w:id="1"/>
    </w:p>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ì."/>
          <w:color w:val="000000"/>
          <w:kern w:val="0"/>
          <w:sz w:val="21"/>
          <w:szCs w:val="21"/>
          <w:lang w:val="en-US" w:eastAsia="zh-CN" w:bidi="ar-SA"/>
        </w:rPr>
      </w:pPr>
      <w:r>
        <w:rPr>
          <w:rFonts w:hint="eastAsia" w:ascii="宋体" w:hAnsi="宋体" w:eastAsia="宋体" w:cs="..ì."/>
          <w:color w:val="000000"/>
          <w:kern w:val="0"/>
          <w:sz w:val="21"/>
          <w:szCs w:val="21"/>
          <w:lang w:val="en-US" w:eastAsia="zh-CN" w:bidi="ar-SA"/>
        </w:rPr>
        <w:t>四川信息职业技术学院软件学院软件智能数据联合党支部院级样板支部验收主题片，采用竞争性磋商方式进行采购，特邀请符合本次采购要求的供应商参加本项目的竞争性磋商。</w:t>
      </w:r>
    </w:p>
    <w:p>
      <w:pPr>
        <w:rPr>
          <w:rFonts w:hint="eastAsia"/>
        </w:rPr>
      </w:pPr>
    </w:p>
    <w:p>
      <w:pPr>
        <w:spacing w:line="360" w:lineRule="auto"/>
        <w:ind w:firstLine="420" w:firstLineChars="200"/>
        <w:rPr>
          <w:rFonts w:hint="eastAsia" w:ascii="宋体" w:hAnsi="宋体"/>
          <w:b/>
          <w:bCs/>
          <w:szCs w:val="21"/>
        </w:rPr>
      </w:pPr>
      <w:r>
        <w:rPr>
          <w:rFonts w:hint="eastAsia" w:ascii="宋体" w:hAnsi="宋体"/>
          <w:b/>
          <w:bCs/>
          <w:szCs w:val="21"/>
        </w:rPr>
        <w:t>一、采购项目基本情况</w:t>
      </w:r>
    </w:p>
    <w:p>
      <w:pPr>
        <w:pStyle w:val="32"/>
        <w:spacing w:line="360" w:lineRule="auto"/>
        <w:ind w:firstLine="420" w:firstLineChars="200"/>
        <w:jc w:val="both"/>
        <w:rPr>
          <w:rFonts w:hint="eastAsia" w:ascii="宋体" w:hAnsi="宋体" w:eastAsia="宋体"/>
          <w:b/>
          <w:bCs/>
          <w:color w:val="auto"/>
          <w:sz w:val="21"/>
          <w:szCs w:val="21"/>
        </w:rPr>
      </w:pPr>
      <w:r>
        <w:rPr>
          <w:rFonts w:ascii="宋体" w:hAnsi="宋体" w:eastAsia="宋体"/>
          <w:sz w:val="21"/>
          <w:szCs w:val="21"/>
        </w:rPr>
        <w:t>1</w:t>
      </w:r>
      <w:r>
        <w:rPr>
          <w:rFonts w:hint="eastAsia" w:ascii="宋体" w:hAnsi="宋体" w:eastAsia="宋体"/>
          <w:sz w:val="21"/>
          <w:szCs w:val="21"/>
        </w:rPr>
        <w:t>.采购项目名称：四川信息职业技术学院</w:t>
      </w:r>
      <w:r>
        <w:rPr>
          <w:rFonts w:hint="eastAsia" w:ascii="宋体" w:hAnsi="宋体" w:eastAsia="宋体"/>
          <w:sz w:val="21"/>
          <w:szCs w:val="21"/>
          <w:lang w:val="en-US" w:eastAsia="zh-CN"/>
        </w:rPr>
        <w:t>软件学院</w:t>
      </w:r>
      <w:r>
        <w:rPr>
          <w:rFonts w:hint="eastAsia" w:ascii="宋体" w:hAnsi="宋体" w:eastAsia="宋体"/>
          <w:sz w:val="21"/>
          <w:szCs w:val="21"/>
          <w:lang w:eastAsia="zh-CN"/>
        </w:rPr>
        <w:t>软件智能数据联合党支部院级</w:t>
      </w:r>
      <w:r>
        <w:rPr>
          <w:rFonts w:hint="eastAsia" w:ascii="宋体" w:hAnsi="宋体" w:eastAsia="宋体"/>
          <w:sz w:val="21"/>
          <w:szCs w:val="21"/>
        </w:rPr>
        <w:t>样板支部验收主题片</w:t>
      </w:r>
      <w:r>
        <w:rPr>
          <w:rFonts w:hint="eastAsia" w:ascii="宋体" w:hAnsi="宋体" w:eastAsia="宋体"/>
          <w:sz w:val="21"/>
          <w:szCs w:val="21"/>
          <w:lang w:val="en-US" w:eastAsia="zh-CN"/>
        </w:rPr>
        <w:t>摄制</w:t>
      </w:r>
      <w:r>
        <w:rPr>
          <w:rFonts w:hint="eastAsia" w:ascii="宋体" w:hAnsi="宋体" w:eastAsia="宋体"/>
          <w:sz w:val="21"/>
          <w:szCs w:val="21"/>
        </w:rPr>
        <w:t>采购。</w:t>
      </w:r>
    </w:p>
    <w:p>
      <w:pPr>
        <w:spacing w:line="360" w:lineRule="auto"/>
        <w:ind w:firstLine="420" w:firstLineChars="200"/>
        <w:rPr>
          <w:rFonts w:hint="eastAsia" w:ascii="宋体" w:hAnsi="宋体"/>
          <w:szCs w:val="21"/>
        </w:rPr>
      </w:pPr>
      <w:r>
        <w:rPr>
          <w:rFonts w:ascii="宋体" w:hAnsi="宋体"/>
          <w:szCs w:val="21"/>
        </w:rPr>
        <w:t>2</w:t>
      </w:r>
      <w:r>
        <w:rPr>
          <w:rFonts w:hint="eastAsia" w:ascii="宋体" w:hAnsi="宋体"/>
          <w:szCs w:val="21"/>
        </w:rPr>
        <w:t>.采购人：四川信息职业技术学院</w:t>
      </w:r>
      <w:r>
        <w:rPr>
          <w:rFonts w:hint="eastAsia" w:ascii="宋体" w:hAnsi="宋体"/>
          <w:szCs w:val="21"/>
          <w:lang w:val="en-US" w:eastAsia="zh-CN"/>
        </w:rPr>
        <w:t>软件</w:t>
      </w:r>
      <w:r>
        <w:rPr>
          <w:rFonts w:hint="eastAsia" w:ascii="宋体" w:hAnsi="宋体"/>
          <w:szCs w:val="21"/>
        </w:rPr>
        <w:t>学院。</w:t>
      </w:r>
    </w:p>
    <w:p>
      <w:pPr>
        <w:spacing w:line="360" w:lineRule="auto"/>
        <w:ind w:firstLine="420" w:firstLineChars="200"/>
        <w:rPr>
          <w:rFonts w:hint="eastAsia" w:ascii="宋体" w:hAnsi="宋体"/>
          <w:b/>
          <w:bCs/>
          <w:szCs w:val="21"/>
        </w:rPr>
      </w:pPr>
      <w:r>
        <w:rPr>
          <w:rFonts w:hint="eastAsia" w:ascii="宋体" w:hAnsi="宋体"/>
          <w:b/>
          <w:bCs/>
          <w:szCs w:val="21"/>
        </w:rPr>
        <w:t>二、资金情况</w:t>
      </w:r>
    </w:p>
    <w:p>
      <w:pPr>
        <w:spacing w:line="360" w:lineRule="auto"/>
        <w:ind w:firstLine="420" w:firstLineChars="200"/>
        <w:rPr>
          <w:rFonts w:ascii="宋体" w:hAnsi="宋体"/>
          <w:color w:val="000000"/>
          <w:szCs w:val="21"/>
        </w:rPr>
      </w:pPr>
      <w:r>
        <w:rPr>
          <w:rFonts w:hint="eastAsia" w:ascii="宋体" w:hAnsi="宋体"/>
          <w:color w:val="000000"/>
          <w:szCs w:val="21"/>
        </w:rPr>
        <w:t>资金来源及金额：</w:t>
      </w:r>
      <w:r>
        <w:rPr>
          <w:rFonts w:hint="eastAsia" w:ascii="宋体" w:hAnsi="宋体"/>
          <w:szCs w:val="21"/>
        </w:rPr>
        <w:t>财政资金-二级经费，最</w:t>
      </w:r>
      <w:r>
        <w:rPr>
          <w:rFonts w:hint="eastAsia" w:ascii="宋体" w:hAnsi="宋体"/>
          <w:color w:val="000000"/>
          <w:szCs w:val="21"/>
        </w:rPr>
        <w:t>高限价</w:t>
      </w:r>
      <w:r>
        <w:rPr>
          <w:rFonts w:hint="eastAsia" w:ascii="宋体" w:hAnsi="宋体"/>
          <w:color w:val="000000"/>
          <w:szCs w:val="21"/>
          <w:lang w:val="en-US" w:eastAsia="zh-CN"/>
        </w:rPr>
        <w:t>15</w:t>
      </w:r>
      <w:r>
        <w:rPr>
          <w:rFonts w:ascii="宋体" w:hAnsi="宋体"/>
          <w:color w:val="000000"/>
          <w:szCs w:val="21"/>
        </w:rPr>
        <w:t>000</w:t>
      </w:r>
      <w:r>
        <w:rPr>
          <w:rFonts w:hint="eastAsia" w:ascii="宋体" w:hAnsi="宋体"/>
          <w:color w:val="000000"/>
          <w:szCs w:val="21"/>
        </w:rPr>
        <w:t>.00元。</w:t>
      </w:r>
    </w:p>
    <w:p>
      <w:pPr>
        <w:spacing w:line="360" w:lineRule="auto"/>
        <w:ind w:firstLine="420" w:firstLineChars="200"/>
        <w:rPr>
          <w:rFonts w:hint="eastAsia" w:ascii="宋体" w:hAnsi="宋体"/>
          <w:szCs w:val="21"/>
        </w:rPr>
      </w:pPr>
      <w:r>
        <w:rPr>
          <w:rFonts w:hint="eastAsia" w:ascii="宋体" w:hAnsi="宋体"/>
          <w:b/>
          <w:szCs w:val="21"/>
        </w:rPr>
        <w:t>三</w:t>
      </w:r>
      <w:r>
        <w:rPr>
          <w:rFonts w:hint="eastAsia" w:ascii="宋体" w:hAnsi="宋体"/>
          <w:b/>
          <w:bCs/>
          <w:szCs w:val="21"/>
        </w:rPr>
        <w:t>、</w:t>
      </w:r>
      <w:r>
        <w:rPr>
          <w:rFonts w:hint="eastAsia" w:ascii="宋体" w:hAnsi="宋体"/>
          <w:b/>
          <w:szCs w:val="21"/>
        </w:rPr>
        <w:t>采购项目简介：</w:t>
      </w:r>
    </w:p>
    <w:p>
      <w:pPr>
        <w:spacing w:line="360" w:lineRule="auto"/>
        <w:ind w:firstLine="420" w:firstLineChars="200"/>
        <w:rPr>
          <w:rFonts w:hint="eastAsia" w:ascii="宋体" w:hAnsi="宋体"/>
          <w:szCs w:val="21"/>
        </w:rPr>
      </w:pPr>
      <w:r>
        <w:rPr>
          <w:rFonts w:hint="eastAsia" w:ascii="宋体" w:hAnsi="宋体"/>
          <w:szCs w:val="21"/>
        </w:rPr>
        <w:t>（详见磋商文件第五章）</w:t>
      </w:r>
    </w:p>
    <w:p>
      <w:pPr>
        <w:spacing w:line="360" w:lineRule="auto"/>
        <w:ind w:firstLine="420" w:firstLineChars="200"/>
        <w:rPr>
          <w:rFonts w:hint="eastAsia" w:ascii="宋体" w:hAnsi="宋体"/>
          <w:b/>
          <w:bCs/>
          <w:szCs w:val="21"/>
        </w:rPr>
      </w:pPr>
      <w:r>
        <w:rPr>
          <w:rFonts w:hint="eastAsia" w:ascii="宋体" w:hAnsi="宋体"/>
          <w:b/>
          <w:bCs/>
          <w:szCs w:val="21"/>
        </w:rPr>
        <w:t>四、供应商邀请方式</w:t>
      </w:r>
    </w:p>
    <w:p>
      <w:pPr>
        <w:spacing w:line="360" w:lineRule="auto"/>
        <w:ind w:firstLine="420" w:firstLineChars="200"/>
        <w:rPr>
          <w:rFonts w:hint="eastAsia" w:ascii="宋体" w:hAnsi="宋体"/>
          <w:bCs/>
          <w:szCs w:val="21"/>
        </w:rPr>
      </w:pPr>
      <w:r>
        <w:rPr>
          <w:rFonts w:hint="eastAsia" w:ascii="宋体" w:hAnsi="宋体"/>
          <w:bCs/>
          <w:szCs w:val="21"/>
        </w:rPr>
        <w:t>公告方式：本次竞争性磋商邀请在四川信息职业技术学院主页通知公告栏（www.scitc.com.cn）上发布。</w:t>
      </w:r>
    </w:p>
    <w:p>
      <w:pPr>
        <w:spacing w:line="360" w:lineRule="auto"/>
        <w:ind w:firstLine="420" w:firstLineChars="200"/>
        <w:rPr>
          <w:rFonts w:hint="eastAsia" w:ascii="宋体" w:hAnsi="宋体"/>
          <w:b/>
          <w:bCs/>
          <w:szCs w:val="21"/>
        </w:rPr>
      </w:pPr>
      <w:r>
        <w:rPr>
          <w:rFonts w:hint="eastAsia" w:ascii="宋体" w:hAnsi="宋体"/>
          <w:b/>
          <w:bCs/>
          <w:szCs w:val="21"/>
        </w:rPr>
        <w:t>五、供应商参加本次采购活动应具备下列条件</w:t>
      </w:r>
    </w:p>
    <w:p>
      <w:pPr>
        <w:spacing w:line="360" w:lineRule="auto"/>
        <w:ind w:firstLine="420" w:firstLineChars="200"/>
        <w:rPr>
          <w:rFonts w:hint="eastAsia" w:ascii="宋体" w:hAnsi="宋体"/>
          <w:bCs/>
          <w:szCs w:val="21"/>
        </w:rPr>
      </w:pPr>
      <w:r>
        <w:rPr>
          <w:rFonts w:hint="eastAsia" w:ascii="宋体" w:hAnsi="宋体"/>
          <w:bCs/>
          <w:szCs w:val="21"/>
        </w:rPr>
        <w:t>1、具有独立承担民事责任能力；</w:t>
      </w:r>
    </w:p>
    <w:p>
      <w:pPr>
        <w:spacing w:line="360" w:lineRule="auto"/>
        <w:ind w:firstLine="420" w:firstLineChars="200"/>
        <w:rPr>
          <w:rFonts w:hint="eastAsia" w:ascii="宋体" w:hAnsi="宋体"/>
          <w:bCs/>
          <w:szCs w:val="21"/>
        </w:rPr>
      </w:pPr>
      <w:r>
        <w:rPr>
          <w:rFonts w:hint="eastAsia" w:ascii="宋体" w:hAnsi="宋体"/>
          <w:bCs/>
          <w:szCs w:val="21"/>
        </w:rPr>
        <w:t>2、具有良好的商业信誉和健全的财务会计制度； </w:t>
      </w:r>
    </w:p>
    <w:p>
      <w:pPr>
        <w:spacing w:line="360" w:lineRule="auto"/>
        <w:ind w:firstLine="420" w:firstLineChars="200"/>
        <w:rPr>
          <w:rFonts w:hint="eastAsia" w:ascii="宋体" w:hAnsi="宋体"/>
          <w:bCs/>
          <w:szCs w:val="21"/>
        </w:rPr>
      </w:pPr>
      <w:r>
        <w:rPr>
          <w:rFonts w:hint="eastAsia" w:ascii="宋体" w:hAnsi="宋体"/>
          <w:bCs/>
          <w:szCs w:val="21"/>
        </w:rPr>
        <w:t>3、具有履行合同所必须的设备和专业技术能力； </w:t>
      </w:r>
    </w:p>
    <w:p>
      <w:pPr>
        <w:spacing w:line="360" w:lineRule="auto"/>
        <w:ind w:firstLine="420" w:firstLineChars="200"/>
        <w:rPr>
          <w:rFonts w:hint="eastAsia" w:ascii="宋体" w:hAnsi="宋体"/>
          <w:bCs/>
          <w:szCs w:val="21"/>
        </w:rPr>
      </w:pPr>
      <w:r>
        <w:rPr>
          <w:rFonts w:hint="eastAsia" w:ascii="宋体" w:hAnsi="宋体"/>
          <w:bCs/>
          <w:szCs w:val="21"/>
        </w:rPr>
        <w:t>4、具有依法缴纳税收和社会保障资金的良好记录； </w:t>
      </w:r>
    </w:p>
    <w:p>
      <w:pPr>
        <w:spacing w:line="360" w:lineRule="auto"/>
        <w:ind w:firstLine="420" w:firstLineChars="200"/>
        <w:rPr>
          <w:rFonts w:hint="eastAsia" w:ascii="宋体" w:hAnsi="宋体" w:eastAsia="宋体"/>
          <w:bCs/>
          <w:szCs w:val="21"/>
          <w:lang w:eastAsia="zh-CN"/>
        </w:rPr>
      </w:pPr>
      <w:r>
        <w:rPr>
          <w:rFonts w:hint="eastAsia" w:ascii="宋体" w:hAnsi="宋体"/>
          <w:bCs/>
          <w:szCs w:val="21"/>
        </w:rPr>
        <w:t>5、参加采购活动前三年内，在经营活动中没有重大违法记录；</w:t>
      </w:r>
    </w:p>
    <w:p>
      <w:pPr>
        <w:spacing w:line="360" w:lineRule="auto"/>
        <w:ind w:firstLine="420" w:firstLineChars="200"/>
        <w:rPr>
          <w:rFonts w:hint="eastAsia" w:ascii="宋体" w:hAnsi="宋体"/>
          <w:b/>
          <w:szCs w:val="21"/>
        </w:rPr>
      </w:pPr>
      <w:r>
        <w:rPr>
          <w:rFonts w:hint="eastAsia" w:ascii="宋体" w:hAnsi="宋体"/>
          <w:b/>
          <w:bCs/>
          <w:szCs w:val="21"/>
        </w:rPr>
        <w:t>六、</w:t>
      </w:r>
      <w:r>
        <w:rPr>
          <w:rFonts w:hint="eastAsia" w:ascii="宋体" w:hAnsi="宋体"/>
          <w:b/>
          <w:szCs w:val="21"/>
        </w:rPr>
        <w:t>磋商文件获取方式</w:t>
      </w:r>
    </w:p>
    <w:p>
      <w:pPr>
        <w:spacing w:line="360" w:lineRule="auto"/>
        <w:ind w:firstLine="420" w:firstLineChars="200"/>
        <w:rPr>
          <w:rFonts w:hint="eastAsia" w:ascii="宋体" w:hAnsi="宋体"/>
          <w:szCs w:val="21"/>
        </w:rPr>
      </w:pPr>
      <w:r>
        <w:rPr>
          <w:rFonts w:hint="eastAsia" w:ascii="宋体" w:hAnsi="宋体"/>
          <w:szCs w:val="21"/>
        </w:rPr>
        <w:t>磋商文件自挂网之日起</w:t>
      </w:r>
      <w:r>
        <w:rPr>
          <w:rFonts w:hint="eastAsia" w:ascii="宋体" w:hAnsi="宋体"/>
          <w:bCs/>
          <w:szCs w:val="21"/>
        </w:rPr>
        <w:t>在四川信息职业技术学院主页通知公告栏（www.scitc.com.cn）上下载</w:t>
      </w:r>
      <w:r>
        <w:rPr>
          <w:rFonts w:hint="eastAsia" w:ascii="宋体" w:hAnsi="宋体"/>
          <w:szCs w:val="21"/>
        </w:rPr>
        <w:t>获取。</w:t>
      </w:r>
    </w:p>
    <w:p>
      <w:pPr>
        <w:spacing w:line="360" w:lineRule="auto"/>
        <w:ind w:firstLine="420" w:firstLineChars="200"/>
        <w:rPr>
          <w:rFonts w:hint="eastAsia" w:ascii="宋体" w:hAnsi="宋体"/>
          <w:color w:val="000000"/>
          <w:szCs w:val="21"/>
        </w:rPr>
      </w:pPr>
      <w:r>
        <w:rPr>
          <w:rFonts w:hint="eastAsia" w:ascii="宋体" w:hAnsi="宋体"/>
          <w:b/>
          <w:szCs w:val="21"/>
        </w:rPr>
        <w:t>七、递交响应文件截止时间</w:t>
      </w:r>
      <w:r>
        <w:rPr>
          <w:rFonts w:hint="eastAsia" w:ascii="宋体" w:hAnsi="宋体"/>
          <w:b/>
          <w:color w:val="000000"/>
          <w:szCs w:val="21"/>
        </w:rPr>
        <w:t>：</w:t>
      </w:r>
      <w:r>
        <w:rPr>
          <w:rFonts w:hint="eastAsia" w:ascii="宋体" w:hAnsi="宋体"/>
          <w:b/>
          <w:bCs/>
          <w:color w:val="FF0000"/>
          <w:szCs w:val="21"/>
          <w:u w:val="single"/>
        </w:rPr>
        <w:t>202</w:t>
      </w:r>
      <w:r>
        <w:rPr>
          <w:rFonts w:hint="eastAsia" w:ascii="宋体" w:hAnsi="宋体"/>
          <w:b/>
          <w:bCs/>
          <w:color w:val="FF0000"/>
          <w:szCs w:val="21"/>
          <w:u w:val="single"/>
          <w:lang w:val="en-US" w:eastAsia="zh-CN"/>
        </w:rPr>
        <w:t>3</w:t>
      </w:r>
      <w:r>
        <w:rPr>
          <w:rFonts w:hint="eastAsia" w:ascii="宋体" w:hAnsi="宋体"/>
          <w:b/>
          <w:bCs/>
          <w:color w:val="FF0000"/>
          <w:szCs w:val="21"/>
          <w:u w:val="single"/>
        </w:rPr>
        <w:t>年</w:t>
      </w:r>
      <w:r>
        <w:rPr>
          <w:rFonts w:hint="eastAsia" w:ascii="宋体" w:hAnsi="宋体"/>
          <w:b/>
          <w:bCs/>
          <w:color w:val="FF0000"/>
          <w:szCs w:val="21"/>
          <w:u w:val="single"/>
          <w:lang w:val="en-US" w:eastAsia="zh-CN"/>
        </w:rPr>
        <w:t>9</w:t>
      </w:r>
      <w:r>
        <w:rPr>
          <w:rFonts w:hint="eastAsia" w:ascii="宋体" w:hAnsi="宋体"/>
          <w:b/>
          <w:bCs/>
          <w:color w:val="FF0000"/>
          <w:szCs w:val="21"/>
          <w:u w:val="single"/>
        </w:rPr>
        <w:t>月</w:t>
      </w:r>
      <w:r>
        <w:rPr>
          <w:rFonts w:hint="eastAsia" w:ascii="宋体" w:hAnsi="宋体"/>
          <w:b/>
          <w:bCs/>
          <w:color w:val="FF0000"/>
          <w:szCs w:val="21"/>
          <w:u w:val="single"/>
          <w:lang w:val="en-US" w:eastAsia="zh-CN"/>
        </w:rPr>
        <w:t>21</w:t>
      </w:r>
      <w:r>
        <w:rPr>
          <w:rFonts w:hint="eastAsia" w:ascii="宋体" w:hAnsi="宋体"/>
          <w:b/>
          <w:bCs/>
          <w:color w:val="FF0000"/>
          <w:szCs w:val="21"/>
          <w:u w:val="single"/>
        </w:rPr>
        <w:t>日</w:t>
      </w:r>
      <w:r>
        <w:rPr>
          <w:rFonts w:hint="eastAsia" w:ascii="宋体" w:hAnsi="宋体"/>
          <w:bCs/>
          <w:color w:val="FF0000"/>
          <w:szCs w:val="21"/>
          <w:lang w:val="en-US" w:eastAsia="zh-CN"/>
        </w:rPr>
        <w:t>14</w:t>
      </w:r>
      <w:r>
        <w:rPr>
          <w:rFonts w:ascii="宋体" w:hAnsi="宋体"/>
          <w:bCs/>
          <w:color w:val="FF0000"/>
          <w:szCs w:val="21"/>
        </w:rPr>
        <w:t>:</w:t>
      </w:r>
      <w:r>
        <w:rPr>
          <w:rFonts w:hint="eastAsia" w:ascii="宋体" w:hAnsi="宋体"/>
          <w:bCs/>
          <w:color w:val="FF0000"/>
          <w:szCs w:val="21"/>
          <w:lang w:val="en-US" w:eastAsia="zh-CN"/>
        </w:rPr>
        <w:t>3</w:t>
      </w:r>
      <w:r>
        <w:rPr>
          <w:rFonts w:hint="eastAsia" w:ascii="宋体" w:hAnsi="宋体"/>
          <w:bCs/>
          <w:color w:val="FF0000"/>
          <w:szCs w:val="21"/>
        </w:rPr>
        <w:t>0</w:t>
      </w:r>
      <w:r>
        <w:rPr>
          <w:rFonts w:ascii="宋体" w:hAnsi="宋体"/>
          <w:color w:val="000000"/>
          <w:szCs w:val="21"/>
        </w:rPr>
        <w:t>（北京时间）</w:t>
      </w:r>
      <w:r>
        <w:rPr>
          <w:rFonts w:hint="eastAsia" w:ascii="宋体" w:hAnsi="宋体"/>
          <w:color w:val="000000"/>
          <w:szCs w:val="21"/>
        </w:rPr>
        <w:t>。</w:t>
      </w:r>
    </w:p>
    <w:p>
      <w:pPr>
        <w:spacing w:line="360" w:lineRule="auto"/>
        <w:ind w:firstLine="420" w:firstLineChars="200"/>
        <w:rPr>
          <w:rFonts w:hint="eastAsia" w:ascii="宋体" w:hAnsi="宋体"/>
          <w:color w:val="000000"/>
          <w:szCs w:val="21"/>
        </w:rPr>
      </w:pPr>
      <w:r>
        <w:rPr>
          <w:rFonts w:hint="eastAsia" w:ascii="宋体" w:hAnsi="宋体"/>
          <w:b/>
          <w:color w:val="000000"/>
          <w:szCs w:val="21"/>
        </w:rPr>
        <w:t>八、递交响应文件地点：</w:t>
      </w:r>
      <w:r>
        <w:rPr>
          <w:rFonts w:hint="eastAsia" w:ascii="宋体" w:hAnsi="宋体"/>
          <w:color w:val="000000"/>
          <w:szCs w:val="21"/>
        </w:rPr>
        <w:t>响应文件必须在递交响应文件截止前送达磋商地点。逾期送达、密封和标注错误的响应文件，恕不接收。邮寄地址：四川省广元市利州区</w:t>
      </w:r>
      <w:r>
        <w:rPr>
          <w:rFonts w:hint="eastAsia" w:ascii="宋体" w:hAnsi="宋体" w:cs="宋体"/>
          <w:szCs w:val="21"/>
          <w:u w:val="none"/>
        </w:rPr>
        <w:t>学府路265号</w:t>
      </w:r>
      <w:r>
        <w:rPr>
          <w:rFonts w:hint="eastAsia" w:ascii="宋体" w:hAnsi="宋体"/>
          <w:color w:val="000000"/>
          <w:szCs w:val="21"/>
        </w:rPr>
        <w:t>四川信息职业技术学院（雪峰校区）。收件人：</w:t>
      </w:r>
      <w:r>
        <w:rPr>
          <w:rFonts w:hint="eastAsia" w:ascii="宋体" w:hAnsi="宋体"/>
          <w:color w:val="000000"/>
          <w:szCs w:val="21"/>
          <w:lang w:val="en-US" w:eastAsia="zh-CN"/>
        </w:rPr>
        <w:t>周</w:t>
      </w:r>
      <w:r>
        <w:rPr>
          <w:rFonts w:hint="eastAsia" w:ascii="宋体" w:hAnsi="宋体"/>
          <w:color w:val="000000"/>
          <w:szCs w:val="21"/>
        </w:rPr>
        <w:t>老师（18</w:t>
      </w:r>
      <w:r>
        <w:rPr>
          <w:rFonts w:hint="eastAsia" w:ascii="宋体" w:hAnsi="宋体"/>
          <w:color w:val="000000"/>
          <w:szCs w:val="21"/>
          <w:lang w:val="en-US" w:eastAsia="zh-CN"/>
        </w:rPr>
        <w:t>011160738</w:t>
      </w:r>
      <w:r>
        <w:rPr>
          <w:rFonts w:hint="eastAsia" w:ascii="宋体" w:hAnsi="宋体"/>
          <w:color w:val="000000"/>
          <w:szCs w:val="21"/>
        </w:rPr>
        <w:t>），邮编：628040。</w:t>
      </w:r>
    </w:p>
    <w:p>
      <w:pPr>
        <w:spacing w:line="360" w:lineRule="auto"/>
        <w:ind w:firstLine="420" w:firstLineChars="200"/>
        <w:rPr>
          <w:rFonts w:hint="eastAsia" w:ascii="宋体" w:hAnsi="宋体"/>
          <w:szCs w:val="21"/>
        </w:rPr>
      </w:pPr>
      <w:r>
        <w:rPr>
          <w:rFonts w:hint="eastAsia" w:ascii="宋体" w:hAnsi="宋体"/>
          <w:b/>
          <w:color w:val="000000"/>
          <w:szCs w:val="21"/>
        </w:rPr>
        <w:t>九、响应文件开启时间：</w:t>
      </w:r>
      <w:r>
        <w:rPr>
          <w:rFonts w:hint="eastAsia" w:ascii="宋体" w:hAnsi="宋体"/>
          <w:b/>
          <w:bCs/>
          <w:color w:val="FF0000"/>
          <w:szCs w:val="21"/>
          <w:u w:val="single"/>
        </w:rPr>
        <w:t>202</w:t>
      </w:r>
      <w:r>
        <w:rPr>
          <w:rFonts w:hint="eastAsia" w:ascii="宋体" w:hAnsi="宋体"/>
          <w:b/>
          <w:bCs/>
          <w:color w:val="FF0000"/>
          <w:szCs w:val="21"/>
          <w:u w:val="single"/>
          <w:lang w:val="en-US" w:eastAsia="zh-CN"/>
        </w:rPr>
        <w:t>3</w:t>
      </w:r>
      <w:r>
        <w:rPr>
          <w:rFonts w:hint="eastAsia" w:ascii="宋体" w:hAnsi="宋体"/>
          <w:b/>
          <w:bCs/>
          <w:color w:val="FF0000"/>
          <w:szCs w:val="21"/>
          <w:u w:val="single"/>
        </w:rPr>
        <w:t>年</w:t>
      </w:r>
      <w:r>
        <w:rPr>
          <w:rFonts w:hint="eastAsia" w:ascii="宋体" w:hAnsi="宋体"/>
          <w:b/>
          <w:bCs/>
          <w:color w:val="FF0000"/>
          <w:szCs w:val="21"/>
          <w:u w:val="single"/>
          <w:lang w:val="en-US" w:eastAsia="zh-CN"/>
        </w:rPr>
        <w:t>9</w:t>
      </w:r>
      <w:r>
        <w:rPr>
          <w:rFonts w:hint="eastAsia" w:ascii="宋体" w:hAnsi="宋体"/>
          <w:b/>
          <w:bCs/>
          <w:color w:val="FF0000"/>
          <w:szCs w:val="21"/>
          <w:u w:val="single"/>
        </w:rPr>
        <w:t>月</w:t>
      </w:r>
      <w:r>
        <w:rPr>
          <w:rFonts w:hint="eastAsia" w:ascii="宋体" w:hAnsi="宋体"/>
          <w:b/>
          <w:bCs/>
          <w:color w:val="FF0000"/>
          <w:szCs w:val="21"/>
          <w:u w:val="single"/>
          <w:lang w:val="en-US" w:eastAsia="zh-CN"/>
        </w:rPr>
        <w:t>21</w:t>
      </w:r>
      <w:r>
        <w:rPr>
          <w:rFonts w:hint="eastAsia" w:ascii="宋体" w:hAnsi="宋体"/>
          <w:b/>
          <w:bCs/>
          <w:color w:val="FF0000"/>
          <w:szCs w:val="21"/>
          <w:u w:val="single"/>
        </w:rPr>
        <w:t>日</w:t>
      </w:r>
      <w:r>
        <w:rPr>
          <w:rFonts w:hint="eastAsia" w:ascii="宋体" w:hAnsi="宋体"/>
          <w:bCs/>
          <w:color w:val="FF0000"/>
          <w:szCs w:val="21"/>
          <w:lang w:val="en-US" w:eastAsia="zh-CN"/>
        </w:rPr>
        <w:t>15</w:t>
      </w:r>
      <w:r>
        <w:rPr>
          <w:rFonts w:ascii="宋体" w:hAnsi="宋体"/>
          <w:bCs/>
          <w:color w:val="FF0000"/>
          <w:szCs w:val="21"/>
        </w:rPr>
        <w:t>:</w:t>
      </w:r>
      <w:r>
        <w:rPr>
          <w:rFonts w:hint="eastAsia" w:ascii="宋体" w:hAnsi="宋体"/>
          <w:bCs/>
          <w:color w:val="FF0000"/>
          <w:szCs w:val="21"/>
          <w:lang w:val="en-US" w:eastAsia="zh-CN"/>
        </w:rPr>
        <w:t>0</w:t>
      </w:r>
      <w:r>
        <w:rPr>
          <w:rFonts w:hint="eastAsia" w:ascii="宋体" w:hAnsi="宋体"/>
          <w:bCs/>
          <w:color w:val="FF0000"/>
          <w:szCs w:val="21"/>
        </w:rPr>
        <w:t>0</w:t>
      </w:r>
      <w:r>
        <w:rPr>
          <w:rFonts w:ascii="宋体" w:hAnsi="宋体"/>
          <w:color w:val="000000"/>
          <w:szCs w:val="21"/>
        </w:rPr>
        <w:t>（北京时间）</w:t>
      </w:r>
      <w:r>
        <w:rPr>
          <w:rFonts w:hint="eastAsia" w:ascii="宋体" w:hAnsi="宋体"/>
          <w:color w:val="000000"/>
          <w:szCs w:val="21"/>
        </w:rPr>
        <w:t>在磋商地点</w:t>
      </w:r>
      <w:r>
        <w:rPr>
          <w:rFonts w:hint="eastAsia" w:ascii="宋体" w:hAnsi="宋体"/>
          <w:szCs w:val="21"/>
        </w:rPr>
        <w:t>开启。</w:t>
      </w:r>
    </w:p>
    <w:p>
      <w:pPr>
        <w:widowControl/>
        <w:spacing w:line="360" w:lineRule="auto"/>
        <w:ind w:firstLine="420" w:firstLineChars="200"/>
        <w:rPr>
          <w:rFonts w:hint="default" w:ascii="宋体" w:hAnsi="宋体" w:eastAsia="宋体"/>
          <w:b/>
          <w:bCs/>
          <w:color w:val="FF0000"/>
          <w:szCs w:val="21"/>
          <w:u w:val="single"/>
          <w:lang w:val="en-US" w:eastAsia="zh-CN"/>
        </w:rPr>
      </w:pPr>
      <w:r>
        <w:rPr>
          <w:rFonts w:hint="eastAsia" w:ascii="宋体" w:hAnsi="宋体"/>
          <w:b/>
          <w:szCs w:val="21"/>
        </w:rPr>
        <w:t>十、磋商</w:t>
      </w:r>
      <w:r>
        <w:rPr>
          <w:rFonts w:ascii="宋体" w:hAnsi="宋体"/>
          <w:b/>
          <w:szCs w:val="21"/>
        </w:rPr>
        <w:t>地点：</w:t>
      </w:r>
      <w:r>
        <w:rPr>
          <w:rFonts w:hint="eastAsia" w:ascii="宋体" w:hAnsi="宋体" w:eastAsia="宋体" w:cs="宋体"/>
          <w:b/>
          <w:bCs/>
          <w:color w:val="FF0000"/>
          <w:szCs w:val="21"/>
          <w:u w:val="single"/>
          <w:lang w:val="en-US" w:eastAsia="zh-CN"/>
        </w:rPr>
        <w:t>四川省</w:t>
      </w:r>
      <w:r>
        <w:rPr>
          <w:rFonts w:hint="eastAsia" w:ascii="宋体" w:hAnsi="宋体" w:eastAsia="宋体" w:cs="宋体"/>
          <w:b/>
          <w:bCs/>
          <w:color w:val="FF0000"/>
          <w:szCs w:val="21"/>
          <w:u w:val="single"/>
        </w:rPr>
        <w:t>广</w:t>
      </w:r>
      <w:r>
        <w:rPr>
          <w:rFonts w:hint="eastAsia" w:ascii="宋体" w:hAnsi="宋体" w:cs="宋体"/>
          <w:b/>
          <w:bCs/>
          <w:color w:val="FF0000"/>
          <w:szCs w:val="21"/>
          <w:u w:val="single"/>
        </w:rPr>
        <w:t>元市利州区学府路265号，</w:t>
      </w:r>
      <w:r>
        <w:rPr>
          <w:rFonts w:hint="eastAsia" w:ascii="宋体" w:hAnsi="宋体"/>
          <w:b/>
          <w:bCs/>
          <w:color w:val="FF0000"/>
          <w:szCs w:val="21"/>
          <w:u w:val="single"/>
        </w:rPr>
        <w:t>四川信息职业技术学院</w:t>
      </w:r>
      <w:r>
        <w:rPr>
          <w:rFonts w:hint="eastAsia" w:ascii="宋体" w:hAnsi="宋体"/>
          <w:b/>
          <w:bCs/>
          <w:color w:val="FF0000"/>
          <w:szCs w:val="21"/>
          <w:u w:val="single"/>
          <w:lang w:eastAsia="zh-CN"/>
        </w:rPr>
        <w:t>（</w:t>
      </w:r>
      <w:r>
        <w:rPr>
          <w:rFonts w:hint="eastAsia" w:ascii="宋体" w:hAnsi="宋体"/>
          <w:b/>
          <w:bCs/>
          <w:color w:val="FF0000"/>
          <w:szCs w:val="21"/>
          <w:u w:val="single"/>
          <w:lang w:val="en-US" w:eastAsia="zh-CN"/>
        </w:rPr>
        <w:t>雪峰校区</w:t>
      </w:r>
      <w:r>
        <w:rPr>
          <w:rFonts w:hint="eastAsia" w:ascii="宋体" w:hAnsi="宋体"/>
          <w:b/>
          <w:bCs/>
          <w:color w:val="FF0000"/>
          <w:szCs w:val="21"/>
          <w:u w:val="single"/>
          <w:lang w:eastAsia="zh-CN"/>
        </w:rPr>
        <w:t>）</w:t>
      </w:r>
      <w:r>
        <w:rPr>
          <w:rFonts w:hint="eastAsia" w:ascii="宋体" w:hAnsi="宋体"/>
          <w:b/>
          <w:bCs/>
          <w:color w:val="FF0000"/>
          <w:szCs w:val="21"/>
          <w:u w:val="single"/>
          <w:lang w:val="en-US" w:eastAsia="zh-CN"/>
        </w:rPr>
        <w:t>综合</w:t>
      </w:r>
      <w:r>
        <w:rPr>
          <w:rFonts w:hint="eastAsia" w:ascii="宋体" w:hAnsi="宋体"/>
          <w:b/>
          <w:bCs/>
          <w:color w:val="FF0000"/>
          <w:szCs w:val="21"/>
          <w:u w:val="single"/>
        </w:rPr>
        <w:t>楼</w:t>
      </w:r>
      <w:r>
        <w:rPr>
          <w:rFonts w:hint="eastAsia" w:ascii="宋体" w:hAnsi="宋体"/>
          <w:b/>
          <w:bCs/>
          <w:color w:val="FF0000"/>
          <w:szCs w:val="21"/>
          <w:u w:val="single"/>
          <w:lang w:val="en-US" w:eastAsia="zh-CN"/>
        </w:rPr>
        <w:t>1101会议室。</w:t>
      </w:r>
    </w:p>
    <w:p>
      <w:pPr>
        <w:pStyle w:val="33"/>
        <w:ind w:firstLine="422"/>
        <w:rPr>
          <w:rFonts w:hint="eastAsia" w:ascii="宋体" w:hAnsi="宋体"/>
          <w:b/>
          <w:szCs w:val="21"/>
        </w:rPr>
      </w:pPr>
      <w:r>
        <w:rPr>
          <w:rFonts w:hint="eastAsia" w:ascii="宋体" w:hAnsi="宋体"/>
          <w:b/>
          <w:szCs w:val="21"/>
        </w:rPr>
        <w:t>十一、联系方式</w:t>
      </w:r>
    </w:p>
    <w:p>
      <w:pPr>
        <w:pStyle w:val="33"/>
        <w:ind w:firstLine="420"/>
        <w:rPr>
          <w:rFonts w:hint="eastAsia" w:ascii="宋体" w:hAnsi="宋体"/>
          <w:bCs/>
          <w:szCs w:val="21"/>
        </w:rPr>
      </w:pPr>
      <w:r>
        <w:rPr>
          <w:rFonts w:hint="eastAsia" w:ascii="宋体" w:hAnsi="宋体"/>
          <w:szCs w:val="21"/>
        </w:rPr>
        <w:t>采购单位：四川信息职业技术学院</w:t>
      </w:r>
      <w:r>
        <w:rPr>
          <w:rFonts w:hint="eastAsia" w:ascii="宋体" w:hAnsi="宋体"/>
          <w:szCs w:val="21"/>
          <w:lang w:val="en-US" w:eastAsia="zh-CN"/>
        </w:rPr>
        <w:t>软件</w:t>
      </w:r>
      <w:r>
        <w:rPr>
          <w:rFonts w:hint="eastAsia" w:ascii="宋体" w:hAnsi="宋体"/>
          <w:szCs w:val="21"/>
        </w:rPr>
        <w:t>学院</w:t>
      </w:r>
    </w:p>
    <w:p>
      <w:pPr>
        <w:pStyle w:val="33"/>
        <w:ind w:firstLine="420"/>
        <w:rPr>
          <w:rFonts w:hint="eastAsia" w:ascii="宋体" w:hAnsi="宋体"/>
          <w:szCs w:val="21"/>
        </w:rPr>
      </w:pPr>
      <w:r>
        <w:rPr>
          <w:rFonts w:hint="eastAsia" w:ascii="宋体" w:hAnsi="宋体"/>
          <w:bCs/>
          <w:szCs w:val="21"/>
        </w:rPr>
        <w:t>通讯地址：</w:t>
      </w:r>
      <w:r>
        <w:rPr>
          <w:rFonts w:hint="eastAsia" w:ascii="宋体" w:hAnsi="宋体"/>
          <w:bCs/>
          <w:szCs w:val="21"/>
          <w:lang w:val="en-US" w:eastAsia="zh-CN"/>
        </w:rPr>
        <w:t>四川省</w:t>
      </w:r>
      <w:r>
        <w:rPr>
          <w:rFonts w:hint="eastAsia" w:ascii="宋体" w:hAnsi="宋体"/>
          <w:szCs w:val="21"/>
        </w:rPr>
        <w:t>广元市利州区学府路265号</w:t>
      </w:r>
      <w:r>
        <w:rPr>
          <w:rFonts w:hint="eastAsia" w:ascii="宋体" w:hAnsi="宋体"/>
          <w:szCs w:val="21"/>
          <w:lang w:eastAsia="zh-CN"/>
        </w:rPr>
        <w:t>，</w:t>
      </w:r>
      <w:r>
        <w:rPr>
          <w:rFonts w:hint="eastAsia" w:ascii="宋体" w:hAnsi="宋体"/>
          <w:color w:val="000000"/>
          <w:szCs w:val="21"/>
        </w:rPr>
        <w:t>四川信息职业技术学院（雪峰校区）</w:t>
      </w:r>
      <w:r>
        <w:rPr>
          <w:rFonts w:hint="eastAsia" w:ascii="宋体" w:hAnsi="宋体"/>
          <w:szCs w:val="21"/>
        </w:rPr>
        <w:t xml:space="preserve"> </w:t>
      </w:r>
    </w:p>
    <w:p>
      <w:pPr>
        <w:pStyle w:val="33"/>
        <w:ind w:firstLine="420"/>
        <w:rPr>
          <w:rFonts w:hint="eastAsia" w:ascii="宋体" w:hAnsi="宋体"/>
          <w:szCs w:val="21"/>
        </w:rPr>
      </w:pPr>
      <w:r>
        <w:rPr>
          <w:rFonts w:hint="eastAsia" w:ascii="宋体" w:hAnsi="宋体"/>
          <w:szCs w:val="21"/>
        </w:rPr>
        <w:t>联 系 人：</w:t>
      </w:r>
      <w:r>
        <w:rPr>
          <w:rFonts w:hint="eastAsia" w:ascii="宋体" w:hAnsi="宋体"/>
          <w:szCs w:val="21"/>
          <w:lang w:val="en-US" w:eastAsia="zh-CN"/>
        </w:rPr>
        <w:t>周</w:t>
      </w:r>
      <w:r>
        <w:rPr>
          <w:rFonts w:hint="eastAsia" w:ascii="宋体" w:hAnsi="宋体"/>
          <w:szCs w:val="21"/>
        </w:rPr>
        <w:t>老师</w:t>
      </w:r>
    </w:p>
    <w:p>
      <w:pPr>
        <w:pStyle w:val="33"/>
        <w:ind w:firstLine="420"/>
        <w:rPr>
          <w:rFonts w:hint="default" w:ascii="宋体" w:hAnsi="宋体"/>
          <w:szCs w:val="21"/>
          <w:lang w:val="en-US" w:eastAsia="zh-CN"/>
        </w:rPr>
      </w:pPr>
      <w:r>
        <w:rPr>
          <w:rFonts w:hint="eastAsia" w:ascii="宋体" w:hAnsi="宋体"/>
          <w:szCs w:val="21"/>
        </w:rPr>
        <w:t>联系电话：180</w:t>
      </w:r>
      <w:r>
        <w:rPr>
          <w:rFonts w:hint="eastAsia" w:ascii="宋体" w:hAnsi="宋体"/>
          <w:szCs w:val="21"/>
          <w:lang w:val="en-US" w:eastAsia="zh-CN"/>
        </w:rPr>
        <w:t>11160738</w:t>
      </w:r>
    </w:p>
    <w:p>
      <w:pPr>
        <w:pStyle w:val="24"/>
        <w:spacing w:before="0" w:beforeAutospacing="0" w:after="0" w:afterAutospacing="0" w:line="360" w:lineRule="auto"/>
        <w:jc w:val="both"/>
        <w:rPr>
          <w:sz w:val="21"/>
          <w:szCs w:val="21"/>
        </w:rPr>
      </w:pPr>
    </w:p>
    <w:p>
      <w:pPr>
        <w:pStyle w:val="24"/>
        <w:spacing w:before="0" w:beforeAutospacing="0" w:after="0" w:afterAutospacing="0" w:line="360" w:lineRule="auto"/>
        <w:jc w:val="both"/>
        <w:rPr>
          <w:sz w:val="21"/>
          <w:szCs w:val="21"/>
        </w:rPr>
      </w:pPr>
    </w:p>
    <w:p>
      <w:pPr>
        <w:pStyle w:val="24"/>
        <w:spacing w:before="0" w:beforeAutospacing="0" w:after="0" w:afterAutospacing="0" w:line="360" w:lineRule="auto"/>
        <w:jc w:val="both"/>
        <w:rPr>
          <w:sz w:val="21"/>
          <w:szCs w:val="21"/>
        </w:rPr>
      </w:pPr>
    </w:p>
    <w:p>
      <w:pPr>
        <w:pStyle w:val="24"/>
        <w:spacing w:before="0" w:beforeAutospacing="0" w:after="0" w:afterAutospacing="0" w:line="360" w:lineRule="auto"/>
        <w:jc w:val="both"/>
        <w:rPr>
          <w:rFonts w:hint="eastAsia"/>
          <w:sz w:val="21"/>
          <w:szCs w:val="21"/>
        </w:rPr>
      </w:pPr>
    </w:p>
    <w:p>
      <w:pPr>
        <w:pStyle w:val="24"/>
        <w:spacing w:before="0" w:beforeAutospacing="0" w:after="0" w:afterAutospacing="0" w:line="360" w:lineRule="auto"/>
        <w:ind w:firstLine="420" w:firstLineChars="200"/>
        <w:jc w:val="right"/>
        <w:rPr>
          <w:sz w:val="21"/>
          <w:szCs w:val="21"/>
        </w:rPr>
      </w:pPr>
      <w:r>
        <w:rPr>
          <w:rFonts w:hint="eastAsia"/>
          <w:sz w:val="21"/>
          <w:szCs w:val="21"/>
        </w:rPr>
        <w:t>202</w:t>
      </w:r>
      <w:r>
        <w:rPr>
          <w:rFonts w:hint="eastAsia"/>
          <w:sz w:val="21"/>
          <w:szCs w:val="21"/>
          <w:lang w:val="en-US" w:eastAsia="zh-CN"/>
        </w:rPr>
        <w:t>3</w:t>
      </w:r>
      <w:r>
        <w:rPr>
          <w:rFonts w:hint="eastAsia"/>
          <w:sz w:val="21"/>
          <w:szCs w:val="21"/>
        </w:rPr>
        <w:t>年</w:t>
      </w:r>
      <w:r>
        <w:rPr>
          <w:rFonts w:hint="eastAsia"/>
          <w:sz w:val="21"/>
          <w:szCs w:val="21"/>
          <w:lang w:val="en-US" w:eastAsia="zh-CN"/>
        </w:rPr>
        <w:t>9</w:t>
      </w:r>
      <w:r>
        <w:rPr>
          <w:rFonts w:hint="eastAsia"/>
          <w:sz w:val="21"/>
          <w:szCs w:val="21"/>
        </w:rPr>
        <w:t>月</w:t>
      </w:r>
      <w:r>
        <w:rPr>
          <w:rFonts w:hint="eastAsia"/>
          <w:sz w:val="21"/>
          <w:szCs w:val="21"/>
          <w:lang w:val="en-US" w:eastAsia="zh-CN"/>
        </w:rPr>
        <w:t>18</w:t>
      </w:r>
      <w:r>
        <w:rPr>
          <w:rFonts w:hint="eastAsia"/>
          <w:sz w:val="21"/>
          <w:szCs w:val="21"/>
        </w:rPr>
        <w:t>日</w:t>
      </w:r>
    </w:p>
    <w:p>
      <w:pPr>
        <w:pStyle w:val="4"/>
        <w:spacing w:before="0" w:after="0" w:line="360" w:lineRule="auto"/>
        <w:ind w:firstLine="420" w:firstLineChars="200"/>
        <w:jc w:val="center"/>
        <w:rPr>
          <w:rFonts w:ascii="宋体" w:hAnsi="宋体"/>
          <w:sz w:val="21"/>
          <w:szCs w:val="21"/>
        </w:rPr>
      </w:pPr>
      <w:r>
        <w:rPr>
          <w:rFonts w:ascii="宋体" w:hAnsi="宋体"/>
          <w:sz w:val="21"/>
          <w:szCs w:val="21"/>
        </w:rPr>
        <w:br w:type="page"/>
      </w:r>
      <w:bookmarkStart w:id="2" w:name="_Toc213496267"/>
      <w:bookmarkStart w:id="3" w:name="_Toc14884"/>
      <w:bookmarkStart w:id="4" w:name="_Toc15608"/>
      <w:bookmarkStart w:id="5" w:name="_Toc217446031"/>
      <w:bookmarkStart w:id="6" w:name="_Toc213396945"/>
      <w:bookmarkStart w:id="7" w:name="_Toc213396759"/>
      <w:bookmarkStart w:id="8" w:name="_Toc213397009"/>
      <w:r>
        <w:rPr>
          <w:rFonts w:hint="eastAsia" w:ascii="宋体" w:hAnsi="宋体"/>
          <w:sz w:val="21"/>
          <w:szCs w:val="21"/>
        </w:rPr>
        <w:t>第二章  磋商须知</w:t>
      </w:r>
      <w:bookmarkEnd w:id="2"/>
      <w:bookmarkEnd w:id="3"/>
      <w:bookmarkEnd w:id="4"/>
      <w:bookmarkEnd w:id="5"/>
      <w:bookmarkEnd w:id="6"/>
      <w:bookmarkEnd w:id="7"/>
      <w:bookmarkEnd w:id="8"/>
    </w:p>
    <w:p>
      <w:pPr>
        <w:rPr>
          <w:rFonts w:hint="eastAsia"/>
        </w:rPr>
      </w:pPr>
    </w:p>
    <w:p>
      <w:pPr>
        <w:pStyle w:val="5"/>
        <w:keepNext w:val="0"/>
        <w:keepLines w:val="0"/>
        <w:spacing w:before="0" w:after="0" w:line="360" w:lineRule="auto"/>
        <w:ind w:firstLine="420" w:firstLineChars="200"/>
        <w:rPr>
          <w:rFonts w:hint="eastAsia" w:ascii="宋体" w:hAnsi="宋体" w:eastAsia="宋体"/>
          <w:sz w:val="21"/>
          <w:szCs w:val="21"/>
        </w:rPr>
      </w:pPr>
      <w:r>
        <w:rPr>
          <w:rFonts w:hint="eastAsia" w:ascii="宋体" w:hAnsi="宋体" w:eastAsia="宋体"/>
          <w:sz w:val="21"/>
          <w:szCs w:val="21"/>
        </w:rPr>
        <w:t>一、供应商须知附表</w:t>
      </w:r>
    </w:p>
    <w:tbl>
      <w:tblPr>
        <w:tblStyle w:val="25"/>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00"/>
        <w:gridCol w:w="2364"/>
        <w:gridCol w:w="6342"/>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9" w:hRule="exact"/>
          <w:tblHeader/>
          <w:jc w:val="center"/>
        </w:trPr>
        <w:tc>
          <w:tcPr>
            <w:tcW w:w="800" w:type="dxa"/>
            <w:noWrap w:val="0"/>
            <w:vAlign w:val="center"/>
          </w:tcPr>
          <w:p>
            <w:pPr>
              <w:pStyle w:val="34"/>
              <w:spacing w:line="360" w:lineRule="auto"/>
              <w:ind w:firstLine="210" w:firstLineChars="100"/>
              <w:rPr>
                <w:b/>
                <w:bCs/>
                <w:sz w:val="21"/>
                <w:szCs w:val="21"/>
                <w:lang w:val="zh-CN"/>
              </w:rPr>
            </w:pPr>
            <w:r>
              <w:rPr>
                <w:rFonts w:hint="eastAsia"/>
                <w:b/>
                <w:bCs/>
                <w:sz w:val="21"/>
                <w:szCs w:val="21"/>
                <w:lang w:val="zh-CN"/>
              </w:rPr>
              <w:t>序号</w:t>
            </w:r>
          </w:p>
        </w:tc>
        <w:tc>
          <w:tcPr>
            <w:tcW w:w="2364" w:type="dxa"/>
            <w:noWrap w:val="0"/>
            <w:vAlign w:val="center"/>
          </w:tcPr>
          <w:p>
            <w:pPr>
              <w:pStyle w:val="34"/>
              <w:spacing w:line="360" w:lineRule="auto"/>
              <w:ind w:firstLine="630" w:firstLineChars="300"/>
              <w:rPr>
                <w:b/>
                <w:bCs/>
                <w:sz w:val="21"/>
                <w:szCs w:val="21"/>
                <w:lang w:val="zh-CN"/>
              </w:rPr>
            </w:pPr>
            <w:r>
              <w:rPr>
                <w:rFonts w:hint="eastAsia"/>
                <w:b/>
                <w:bCs/>
                <w:sz w:val="21"/>
                <w:szCs w:val="21"/>
                <w:lang w:val="zh-CN"/>
              </w:rPr>
              <w:t>应知事项</w:t>
            </w:r>
          </w:p>
        </w:tc>
        <w:tc>
          <w:tcPr>
            <w:tcW w:w="6342" w:type="dxa"/>
            <w:noWrap w:val="0"/>
            <w:vAlign w:val="center"/>
          </w:tcPr>
          <w:p>
            <w:pPr>
              <w:pStyle w:val="34"/>
              <w:spacing w:line="360" w:lineRule="auto"/>
              <w:ind w:firstLine="2310" w:firstLineChars="1100"/>
              <w:rPr>
                <w:rFonts w:hint="eastAsia"/>
                <w:b/>
                <w:bCs/>
                <w:sz w:val="21"/>
                <w:szCs w:val="21"/>
                <w:lang w:val="zh-CN"/>
              </w:rPr>
            </w:pPr>
            <w:r>
              <w:rPr>
                <w:rFonts w:hint="eastAsia"/>
                <w:b/>
                <w:bCs/>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06" w:hRule="exact"/>
          <w:jc w:val="center"/>
        </w:trPr>
        <w:tc>
          <w:tcPr>
            <w:tcW w:w="800" w:type="dxa"/>
            <w:noWrap w:val="0"/>
            <w:vAlign w:val="center"/>
          </w:tcPr>
          <w:p>
            <w:pPr>
              <w:pStyle w:val="34"/>
              <w:spacing w:line="360" w:lineRule="auto"/>
              <w:ind w:firstLine="420" w:firstLineChars="200"/>
              <w:jc w:val="both"/>
              <w:rPr>
                <w:rFonts w:hint="eastAsia" w:cs="Courier New"/>
                <w:sz w:val="21"/>
                <w:szCs w:val="21"/>
                <w:lang w:val="zh-CN"/>
              </w:rPr>
            </w:pPr>
            <w:r>
              <w:rPr>
                <w:rFonts w:hint="eastAsia" w:cs="Courier New"/>
                <w:sz w:val="21"/>
                <w:szCs w:val="21"/>
                <w:lang w:val="zh-CN"/>
              </w:rPr>
              <w:t>1</w:t>
            </w:r>
          </w:p>
        </w:tc>
        <w:tc>
          <w:tcPr>
            <w:tcW w:w="2364" w:type="dxa"/>
            <w:noWrap w:val="0"/>
            <w:vAlign w:val="center"/>
          </w:tcPr>
          <w:p>
            <w:pPr>
              <w:pStyle w:val="34"/>
              <w:spacing w:line="360" w:lineRule="auto"/>
              <w:jc w:val="center"/>
              <w:rPr>
                <w:rFonts w:hint="eastAsia"/>
                <w:sz w:val="21"/>
                <w:szCs w:val="21"/>
                <w:lang w:val="zh-CN"/>
              </w:rPr>
            </w:pPr>
            <w:r>
              <w:rPr>
                <w:rFonts w:hint="eastAsia"/>
                <w:sz w:val="21"/>
                <w:szCs w:val="21"/>
                <w:lang w:val="zh-CN"/>
              </w:rPr>
              <w:t>确定邀请磋商的供应商方式</w:t>
            </w:r>
          </w:p>
        </w:tc>
        <w:tc>
          <w:tcPr>
            <w:tcW w:w="6342" w:type="dxa"/>
            <w:noWrap w:val="0"/>
            <w:vAlign w:val="center"/>
          </w:tcPr>
          <w:p>
            <w:pPr>
              <w:pStyle w:val="34"/>
              <w:spacing w:line="360" w:lineRule="auto"/>
              <w:ind w:firstLine="420" w:firstLineChars="200"/>
              <w:jc w:val="both"/>
              <w:rPr>
                <w:rFonts w:hint="eastAsia"/>
                <w:sz w:val="21"/>
                <w:szCs w:val="21"/>
                <w:lang w:val="zh-CN"/>
              </w:rPr>
            </w:pPr>
            <w:r>
              <w:rPr>
                <w:rFonts w:hint="eastAsia"/>
                <w:sz w:val="21"/>
                <w:szCs w:val="21"/>
                <w:lang w:val="zh-CN"/>
              </w:rPr>
              <w:t>本次竞争性磋商邀请</w:t>
            </w:r>
            <w:r>
              <w:rPr>
                <w:rFonts w:hint="eastAsia"/>
                <w:bCs/>
                <w:sz w:val="21"/>
                <w:szCs w:val="21"/>
              </w:rPr>
              <w:t>在四川信息职业技术学院主页通知公告栏（www.scitc.com.cn）上发布</w:t>
            </w:r>
            <w:r>
              <w:rPr>
                <w:rFonts w:hint="eastAsia"/>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3" w:hRule="exact"/>
          <w:jc w:val="center"/>
        </w:trPr>
        <w:tc>
          <w:tcPr>
            <w:tcW w:w="800" w:type="dxa"/>
            <w:noWrap w:val="0"/>
            <w:vAlign w:val="center"/>
          </w:tcPr>
          <w:p>
            <w:pPr>
              <w:pStyle w:val="34"/>
              <w:spacing w:line="360" w:lineRule="auto"/>
              <w:ind w:firstLine="420" w:firstLineChars="200"/>
              <w:jc w:val="both"/>
              <w:rPr>
                <w:rFonts w:hint="eastAsia" w:cs="Courier New"/>
                <w:sz w:val="21"/>
                <w:szCs w:val="21"/>
                <w:lang w:val="zh-CN"/>
              </w:rPr>
            </w:pPr>
            <w:r>
              <w:rPr>
                <w:rFonts w:hint="eastAsia" w:cs="Courier New"/>
                <w:sz w:val="21"/>
                <w:szCs w:val="21"/>
                <w:lang w:val="zh-CN"/>
              </w:rPr>
              <w:t>2</w:t>
            </w:r>
          </w:p>
        </w:tc>
        <w:tc>
          <w:tcPr>
            <w:tcW w:w="2364" w:type="dxa"/>
            <w:noWrap w:val="0"/>
            <w:vAlign w:val="center"/>
          </w:tcPr>
          <w:p>
            <w:pPr>
              <w:pStyle w:val="34"/>
              <w:spacing w:line="360" w:lineRule="auto"/>
              <w:jc w:val="center"/>
              <w:rPr>
                <w:rFonts w:hint="eastAsia"/>
                <w:sz w:val="21"/>
                <w:szCs w:val="21"/>
                <w:lang w:val="zh-CN"/>
              </w:rPr>
            </w:pPr>
            <w:r>
              <w:rPr>
                <w:rFonts w:hint="eastAsia"/>
                <w:sz w:val="21"/>
                <w:szCs w:val="21"/>
                <w:lang w:val="zh-CN"/>
              </w:rPr>
              <w:t>采购预算</w:t>
            </w:r>
          </w:p>
          <w:p>
            <w:pPr>
              <w:pStyle w:val="34"/>
              <w:spacing w:line="360" w:lineRule="auto"/>
              <w:ind w:firstLine="210" w:firstLineChars="100"/>
              <w:jc w:val="both"/>
              <w:rPr>
                <w:rFonts w:hint="eastAsia"/>
                <w:sz w:val="21"/>
                <w:szCs w:val="21"/>
                <w:lang w:val="zh-CN"/>
              </w:rPr>
            </w:pPr>
            <w:r>
              <w:rPr>
                <w:rFonts w:hint="eastAsia"/>
                <w:sz w:val="21"/>
                <w:szCs w:val="21"/>
                <w:lang w:val="zh-CN"/>
              </w:rPr>
              <w:t>（实质性要求）</w:t>
            </w:r>
          </w:p>
        </w:tc>
        <w:tc>
          <w:tcPr>
            <w:tcW w:w="6342" w:type="dxa"/>
            <w:noWrap w:val="0"/>
            <w:vAlign w:val="center"/>
          </w:tcPr>
          <w:p>
            <w:pPr>
              <w:pStyle w:val="34"/>
              <w:spacing w:line="360" w:lineRule="auto"/>
              <w:ind w:firstLine="420" w:firstLineChars="200"/>
              <w:jc w:val="both"/>
              <w:rPr>
                <w:rFonts w:hint="eastAsia"/>
                <w:bCs/>
                <w:sz w:val="21"/>
                <w:szCs w:val="21"/>
                <w:lang w:val="zh-CN"/>
              </w:rPr>
            </w:pPr>
            <w:r>
              <w:rPr>
                <w:rFonts w:hint="eastAsia"/>
                <w:bCs/>
                <w:sz w:val="21"/>
                <w:szCs w:val="21"/>
                <w:lang w:val="zh-CN"/>
              </w:rPr>
              <w:t>采购预算：</w:t>
            </w:r>
            <w:r>
              <w:rPr>
                <w:rFonts w:hint="eastAsia"/>
                <w:bCs/>
                <w:sz w:val="21"/>
                <w:szCs w:val="21"/>
                <w:lang w:val="en-US" w:eastAsia="zh-CN"/>
              </w:rPr>
              <w:t>15000</w:t>
            </w:r>
            <w:r>
              <w:rPr>
                <w:rFonts w:hint="eastAsia"/>
                <w:bCs/>
                <w:sz w:val="21"/>
                <w:szCs w:val="21"/>
              </w:rPr>
              <w:t>.00</w:t>
            </w:r>
            <w:r>
              <w:rPr>
                <w:rFonts w:hint="eastAsia"/>
                <w:bCs/>
                <w:sz w:val="21"/>
                <w:szCs w:val="21"/>
                <w:lang w:val="zh-CN"/>
              </w:rPr>
              <w:t>元；</w:t>
            </w:r>
          </w:p>
          <w:p>
            <w:pPr>
              <w:pStyle w:val="34"/>
              <w:spacing w:line="360" w:lineRule="auto"/>
              <w:ind w:firstLine="420" w:firstLineChars="200"/>
              <w:jc w:val="both"/>
              <w:rPr>
                <w:rFonts w:hint="eastAsia"/>
                <w:bCs/>
                <w:sz w:val="21"/>
                <w:szCs w:val="21"/>
              </w:rPr>
            </w:pPr>
            <w:r>
              <w:rPr>
                <w:rFonts w:hint="eastAsia"/>
                <w:bCs/>
                <w:sz w:val="21"/>
                <w:szCs w:val="21"/>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49" w:hRule="exact"/>
          <w:jc w:val="center"/>
        </w:trPr>
        <w:tc>
          <w:tcPr>
            <w:tcW w:w="800" w:type="dxa"/>
            <w:noWrap w:val="0"/>
            <w:vAlign w:val="center"/>
          </w:tcPr>
          <w:p>
            <w:pPr>
              <w:pStyle w:val="34"/>
              <w:spacing w:line="360" w:lineRule="auto"/>
              <w:ind w:firstLine="420" w:firstLineChars="200"/>
              <w:jc w:val="both"/>
              <w:rPr>
                <w:rFonts w:hint="eastAsia" w:cs="Courier New"/>
                <w:sz w:val="21"/>
                <w:szCs w:val="21"/>
              </w:rPr>
            </w:pPr>
            <w:r>
              <w:rPr>
                <w:rFonts w:hint="eastAsia" w:cs="Courier New"/>
                <w:sz w:val="21"/>
                <w:szCs w:val="21"/>
                <w:lang w:val="zh-CN"/>
              </w:rPr>
              <w:t>3</w:t>
            </w:r>
          </w:p>
        </w:tc>
        <w:tc>
          <w:tcPr>
            <w:tcW w:w="2364" w:type="dxa"/>
            <w:noWrap w:val="0"/>
            <w:vAlign w:val="center"/>
          </w:tcPr>
          <w:p>
            <w:pPr>
              <w:pStyle w:val="34"/>
              <w:spacing w:line="360" w:lineRule="auto"/>
              <w:ind w:firstLine="420" w:firstLineChars="200"/>
              <w:jc w:val="both"/>
              <w:rPr>
                <w:rFonts w:hint="eastAsia"/>
                <w:sz w:val="21"/>
                <w:szCs w:val="21"/>
                <w:lang w:val="zh-CN"/>
              </w:rPr>
            </w:pPr>
            <w:r>
              <w:rPr>
                <w:rFonts w:hint="eastAsia"/>
                <w:sz w:val="21"/>
                <w:szCs w:val="21"/>
                <w:lang w:val="zh-CN"/>
              </w:rPr>
              <w:t>最高限价</w:t>
            </w:r>
          </w:p>
          <w:p>
            <w:pPr>
              <w:pStyle w:val="34"/>
              <w:spacing w:line="360" w:lineRule="auto"/>
              <w:ind w:firstLine="210" w:firstLineChars="100"/>
              <w:jc w:val="both"/>
              <w:rPr>
                <w:rFonts w:hint="eastAsia"/>
                <w:sz w:val="21"/>
                <w:szCs w:val="21"/>
                <w:lang w:val="zh-CN"/>
              </w:rPr>
            </w:pPr>
            <w:r>
              <w:rPr>
                <w:rFonts w:hint="eastAsia"/>
                <w:sz w:val="21"/>
                <w:szCs w:val="21"/>
                <w:lang w:val="zh-CN"/>
              </w:rPr>
              <w:t>（实质性要求）</w:t>
            </w:r>
          </w:p>
        </w:tc>
        <w:tc>
          <w:tcPr>
            <w:tcW w:w="6342" w:type="dxa"/>
            <w:noWrap w:val="0"/>
            <w:vAlign w:val="center"/>
          </w:tcPr>
          <w:p>
            <w:pPr>
              <w:pStyle w:val="34"/>
              <w:spacing w:line="360" w:lineRule="auto"/>
              <w:ind w:firstLine="420" w:firstLineChars="200"/>
              <w:jc w:val="both"/>
              <w:rPr>
                <w:rFonts w:hint="eastAsia"/>
                <w:bCs/>
                <w:sz w:val="21"/>
                <w:szCs w:val="21"/>
                <w:lang w:val="zh-CN"/>
              </w:rPr>
            </w:pPr>
            <w:r>
              <w:rPr>
                <w:rFonts w:hint="eastAsia"/>
                <w:bCs/>
                <w:sz w:val="21"/>
                <w:szCs w:val="21"/>
                <w:lang w:val="zh-CN"/>
              </w:rPr>
              <w:t>最高限价：</w:t>
            </w:r>
            <w:r>
              <w:rPr>
                <w:rFonts w:hint="eastAsia"/>
                <w:bCs/>
                <w:sz w:val="21"/>
                <w:szCs w:val="21"/>
                <w:lang w:val="en-US" w:eastAsia="zh-CN"/>
              </w:rPr>
              <w:t>15000</w:t>
            </w:r>
            <w:r>
              <w:rPr>
                <w:rFonts w:hint="eastAsia"/>
                <w:bCs/>
                <w:sz w:val="21"/>
                <w:szCs w:val="21"/>
              </w:rPr>
              <w:t>.00</w:t>
            </w:r>
            <w:r>
              <w:rPr>
                <w:rFonts w:hint="eastAsia"/>
                <w:bCs/>
                <w:sz w:val="21"/>
                <w:szCs w:val="21"/>
                <w:lang w:val="zh-CN"/>
              </w:rPr>
              <w:t>元；</w:t>
            </w:r>
          </w:p>
          <w:p>
            <w:pPr>
              <w:pStyle w:val="34"/>
              <w:spacing w:line="360" w:lineRule="auto"/>
              <w:ind w:firstLine="420" w:firstLineChars="200"/>
              <w:jc w:val="both"/>
              <w:rPr>
                <w:rFonts w:hint="eastAsia"/>
                <w:bCs/>
                <w:sz w:val="21"/>
                <w:szCs w:val="21"/>
              </w:rPr>
            </w:pPr>
            <w:r>
              <w:rPr>
                <w:rFonts w:hint="eastAsia"/>
                <w:bCs/>
                <w:sz w:val="21"/>
                <w:szCs w:val="21"/>
                <w:lang w:val="zh-CN"/>
              </w:rPr>
              <w:t>超过最高限价的报价无效。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1" w:hRule="exact"/>
          <w:jc w:val="center"/>
        </w:trPr>
        <w:tc>
          <w:tcPr>
            <w:tcW w:w="800" w:type="dxa"/>
            <w:noWrap w:val="0"/>
            <w:vAlign w:val="center"/>
          </w:tcPr>
          <w:p>
            <w:pPr>
              <w:pStyle w:val="34"/>
              <w:spacing w:line="360" w:lineRule="auto"/>
              <w:ind w:firstLine="420" w:firstLineChars="200"/>
              <w:jc w:val="both"/>
              <w:rPr>
                <w:rFonts w:hint="eastAsia" w:cs="Courier New"/>
                <w:sz w:val="21"/>
                <w:szCs w:val="21"/>
                <w:lang w:val="zh-CN"/>
              </w:rPr>
            </w:pPr>
            <w:r>
              <w:rPr>
                <w:rFonts w:hint="eastAsia" w:cs="Courier New"/>
                <w:sz w:val="21"/>
                <w:szCs w:val="21"/>
              </w:rPr>
              <w:t>4</w:t>
            </w:r>
          </w:p>
        </w:tc>
        <w:tc>
          <w:tcPr>
            <w:tcW w:w="2364" w:type="dxa"/>
            <w:noWrap w:val="0"/>
            <w:vAlign w:val="center"/>
          </w:tcPr>
          <w:p>
            <w:pPr>
              <w:pStyle w:val="34"/>
              <w:spacing w:line="360" w:lineRule="auto"/>
              <w:ind w:firstLine="630" w:firstLineChars="300"/>
              <w:jc w:val="both"/>
              <w:rPr>
                <w:rFonts w:hint="eastAsia"/>
                <w:sz w:val="21"/>
                <w:szCs w:val="21"/>
                <w:lang w:val="zh-CN"/>
              </w:rPr>
            </w:pPr>
            <w:r>
              <w:rPr>
                <w:rFonts w:hint="eastAsia"/>
                <w:sz w:val="21"/>
                <w:szCs w:val="21"/>
                <w:lang w:val="zh-CN"/>
              </w:rPr>
              <w:t>联合体</w:t>
            </w:r>
          </w:p>
        </w:tc>
        <w:tc>
          <w:tcPr>
            <w:tcW w:w="6342" w:type="dxa"/>
            <w:noWrap w:val="0"/>
            <w:vAlign w:val="center"/>
          </w:tcPr>
          <w:p>
            <w:pPr>
              <w:pStyle w:val="34"/>
              <w:spacing w:line="360" w:lineRule="auto"/>
              <w:ind w:firstLine="420" w:firstLineChars="200"/>
              <w:jc w:val="both"/>
              <w:rPr>
                <w:rFonts w:hint="eastAsia"/>
                <w:sz w:val="21"/>
                <w:szCs w:val="21"/>
                <w:lang w:val="zh-CN"/>
              </w:rPr>
            </w:pPr>
            <w:r>
              <w:rPr>
                <w:rFonts w:hint="eastAsia"/>
                <w:sz w:val="21"/>
                <w:szCs w:val="21"/>
                <w:lang w:val="zh-CN"/>
              </w:rPr>
              <w:t>不允许联合体</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2" w:hRule="exact"/>
          <w:jc w:val="center"/>
        </w:trPr>
        <w:tc>
          <w:tcPr>
            <w:tcW w:w="800" w:type="dxa"/>
            <w:noWrap w:val="0"/>
            <w:vAlign w:val="center"/>
          </w:tcPr>
          <w:p>
            <w:pPr>
              <w:pStyle w:val="34"/>
              <w:spacing w:line="360" w:lineRule="auto"/>
              <w:ind w:firstLine="420" w:firstLineChars="200"/>
              <w:jc w:val="both"/>
              <w:rPr>
                <w:rFonts w:cs="Courier New"/>
                <w:sz w:val="21"/>
                <w:szCs w:val="21"/>
              </w:rPr>
            </w:pPr>
            <w:r>
              <w:rPr>
                <w:rFonts w:hint="eastAsia" w:cs="Courier New"/>
                <w:sz w:val="21"/>
                <w:szCs w:val="21"/>
              </w:rPr>
              <w:t>5</w:t>
            </w:r>
          </w:p>
        </w:tc>
        <w:tc>
          <w:tcPr>
            <w:tcW w:w="2364" w:type="dxa"/>
            <w:noWrap w:val="0"/>
            <w:vAlign w:val="center"/>
          </w:tcPr>
          <w:p>
            <w:pPr>
              <w:pStyle w:val="34"/>
              <w:spacing w:line="360" w:lineRule="auto"/>
              <w:ind w:firstLine="420" w:firstLineChars="200"/>
              <w:jc w:val="both"/>
              <w:rPr>
                <w:rFonts w:hint="eastAsia"/>
                <w:sz w:val="21"/>
                <w:szCs w:val="21"/>
                <w:lang w:val="zh-CN"/>
              </w:rPr>
            </w:pPr>
            <w:r>
              <w:rPr>
                <w:rFonts w:hint="eastAsia"/>
                <w:sz w:val="21"/>
                <w:szCs w:val="21"/>
                <w:lang w:val="zh-CN"/>
              </w:rPr>
              <w:t>评标方法</w:t>
            </w:r>
          </w:p>
        </w:tc>
        <w:tc>
          <w:tcPr>
            <w:tcW w:w="6342" w:type="dxa"/>
            <w:noWrap w:val="0"/>
            <w:vAlign w:val="center"/>
          </w:tcPr>
          <w:p>
            <w:pPr>
              <w:pStyle w:val="34"/>
              <w:spacing w:line="360" w:lineRule="auto"/>
              <w:ind w:firstLine="420" w:firstLineChars="200"/>
              <w:jc w:val="both"/>
              <w:rPr>
                <w:rFonts w:hint="eastAsia"/>
                <w:sz w:val="21"/>
                <w:szCs w:val="21"/>
                <w:lang w:val="zh-CN"/>
              </w:rPr>
            </w:pPr>
            <w:r>
              <w:rPr>
                <w:rFonts w:hint="eastAsia"/>
                <w:sz w:val="21"/>
                <w:szCs w:val="21"/>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33" w:hRule="exact"/>
          <w:jc w:val="center"/>
        </w:trPr>
        <w:tc>
          <w:tcPr>
            <w:tcW w:w="800" w:type="dxa"/>
            <w:noWrap w:val="0"/>
            <w:vAlign w:val="center"/>
          </w:tcPr>
          <w:p>
            <w:pPr>
              <w:pStyle w:val="34"/>
              <w:spacing w:line="360" w:lineRule="auto"/>
              <w:ind w:firstLine="420" w:firstLineChars="200"/>
              <w:jc w:val="both"/>
              <w:rPr>
                <w:rFonts w:hint="eastAsia" w:eastAsia="宋体" w:cs="Courier New"/>
                <w:sz w:val="21"/>
                <w:szCs w:val="21"/>
                <w:lang w:val="en-US" w:eastAsia="zh-CN"/>
              </w:rPr>
            </w:pPr>
            <w:r>
              <w:rPr>
                <w:rFonts w:hint="eastAsia" w:cs="Courier New"/>
                <w:sz w:val="21"/>
                <w:szCs w:val="21"/>
                <w:lang w:val="en-US" w:eastAsia="zh-CN"/>
              </w:rPr>
              <w:t>6</w:t>
            </w:r>
          </w:p>
        </w:tc>
        <w:tc>
          <w:tcPr>
            <w:tcW w:w="2364" w:type="dxa"/>
            <w:noWrap w:val="0"/>
            <w:vAlign w:val="center"/>
          </w:tcPr>
          <w:p>
            <w:pPr>
              <w:pStyle w:val="34"/>
              <w:spacing w:line="360" w:lineRule="auto"/>
              <w:jc w:val="both"/>
              <w:rPr>
                <w:rFonts w:hint="eastAsia" w:ascii="宋体" w:hAnsi="宋体" w:cs="宋体"/>
                <w:sz w:val="21"/>
                <w:szCs w:val="21"/>
                <w:lang w:val="zh-CN" w:eastAsia="zh-CN" w:bidi="ar-SA"/>
              </w:rPr>
            </w:pPr>
            <w:r>
              <w:rPr>
                <w:rFonts w:hint="eastAsia"/>
                <w:sz w:val="21"/>
                <w:szCs w:val="21"/>
              </w:rPr>
              <w:t>低于成本价不正当竞争预防措施（实质性要求）</w:t>
            </w:r>
          </w:p>
        </w:tc>
        <w:tc>
          <w:tcPr>
            <w:tcW w:w="6342" w:type="dxa"/>
            <w:noWrap w:val="0"/>
            <w:vAlign w:val="center"/>
          </w:tcPr>
          <w:p>
            <w:pPr>
              <w:pStyle w:val="34"/>
              <w:spacing w:line="360" w:lineRule="auto"/>
              <w:ind w:firstLine="420" w:firstLineChars="200"/>
              <w:jc w:val="both"/>
              <w:rPr>
                <w:rFonts w:hint="eastAsia" w:ascii="宋体" w:hAnsi="宋体" w:cs="宋体"/>
                <w:sz w:val="21"/>
                <w:szCs w:val="21"/>
                <w:lang w:val="zh-CN" w:eastAsia="zh-CN" w:bidi="ar-SA"/>
              </w:rPr>
            </w:pPr>
            <w:r>
              <w:rPr>
                <w:rFonts w:hint="eastAsia"/>
                <w:sz w:val="21"/>
                <w:szCs w:val="21"/>
              </w:rPr>
              <w:t>在评审过程中，供应商报价低于采购预算50%或者低于其他有效供应商报价算术平均价40%，有可能影响产品质量或者不能诚信履约的，磋商小组应当要求其在磋商现场合理的时间内提供书面说明，并提交相关证明材料，供应商不能证明其报价合理性的，磋商小组应当将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59" w:hRule="exact"/>
          <w:jc w:val="center"/>
        </w:trPr>
        <w:tc>
          <w:tcPr>
            <w:tcW w:w="800" w:type="dxa"/>
            <w:noWrap w:val="0"/>
            <w:vAlign w:val="center"/>
          </w:tcPr>
          <w:p>
            <w:pPr>
              <w:pStyle w:val="34"/>
              <w:spacing w:line="360" w:lineRule="auto"/>
              <w:ind w:firstLine="420" w:firstLineChars="200"/>
              <w:jc w:val="both"/>
              <w:rPr>
                <w:rFonts w:hint="eastAsia" w:eastAsia="宋体" w:cs="Courier New"/>
                <w:sz w:val="21"/>
                <w:szCs w:val="21"/>
                <w:lang w:val="en-US" w:eastAsia="zh-CN"/>
              </w:rPr>
            </w:pPr>
            <w:r>
              <w:rPr>
                <w:rFonts w:hint="eastAsia" w:cs="Courier New"/>
                <w:sz w:val="21"/>
                <w:szCs w:val="21"/>
                <w:lang w:val="en-US" w:eastAsia="zh-CN"/>
              </w:rPr>
              <w:t>7</w:t>
            </w:r>
          </w:p>
        </w:tc>
        <w:tc>
          <w:tcPr>
            <w:tcW w:w="2364" w:type="dxa"/>
            <w:noWrap w:val="0"/>
            <w:vAlign w:val="center"/>
          </w:tcPr>
          <w:p>
            <w:pPr>
              <w:pStyle w:val="34"/>
              <w:spacing w:line="360" w:lineRule="auto"/>
              <w:ind w:firstLine="420" w:firstLineChars="200"/>
              <w:jc w:val="both"/>
              <w:rPr>
                <w:sz w:val="21"/>
                <w:szCs w:val="21"/>
                <w:lang w:val="zh-CN"/>
              </w:rPr>
            </w:pPr>
            <w:r>
              <w:rPr>
                <w:rFonts w:hint="eastAsia"/>
                <w:sz w:val="21"/>
                <w:szCs w:val="21"/>
                <w:lang w:val="zh-CN"/>
              </w:rPr>
              <w:t>失信企业扣分</w:t>
            </w:r>
          </w:p>
          <w:p>
            <w:pPr>
              <w:pStyle w:val="34"/>
              <w:spacing w:line="360" w:lineRule="auto"/>
              <w:ind w:firstLine="210" w:firstLineChars="100"/>
              <w:jc w:val="both"/>
              <w:rPr>
                <w:rFonts w:hint="eastAsia" w:ascii="宋体" w:hAnsi="宋体" w:cs="宋体"/>
                <w:sz w:val="21"/>
                <w:szCs w:val="21"/>
                <w:lang w:val="zh-CN" w:eastAsia="zh-CN" w:bidi="ar-SA"/>
              </w:rPr>
            </w:pPr>
            <w:r>
              <w:rPr>
                <w:rFonts w:hint="eastAsia"/>
                <w:sz w:val="21"/>
                <w:szCs w:val="21"/>
                <w:lang w:val="zh-CN"/>
              </w:rPr>
              <w:t>（实质性要求）</w:t>
            </w:r>
          </w:p>
        </w:tc>
        <w:tc>
          <w:tcPr>
            <w:tcW w:w="6342" w:type="dxa"/>
            <w:noWrap w:val="0"/>
            <w:vAlign w:val="top"/>
          </w:tcPr>
          <w:p>
            <w:pPr>
              <w:spacing w:line="360" w:lineRule="auto"/>
              <w:ind w:firstLine="420" w:firstLineChars="200"/>
              <w:rPr>
                <w:rFonts w:hint="eastAsia" w:ascii="宋体" w:hAnsi="宋体"/>
                <w:szCs w:val="21"/>
              </w:rPr>
            </w:pPr>
            <w:r>
              <w:rPr>
                <w:rFonts w:hint="eastAsia" w:ascii="宋体" w:hAnsi="宋体"/>
                <w:szCs w:val="21"/>
              </w:rPr>
              <w:t>失信企业扣分</w:t>
            </w:r>
          </w:p>
          <w:p>
            <w:pPr>
              <w:spacing w:line="360" w:lineRule="auto"/>
              <w:ind w:firstLine="420" w:firstLineChars="200"/>
              <w:rPr>
                <w:rFonts w:hint="eastAsia" w:ascii="宋体" w:hAnsi="宋体"/>
                <w:szCs w:val="21"/>
              </w:rPr>
            </w:pPr>
            <w:r>
              <w:rPr>
                <w:rFonts w:hint="eastAsia" w:ascii="宋体" w:hAnsi="宋体"/>
                <w:szCs w:val="21"/>
              </w:rPr>
              <w:t>1.</w:t>
            </w:r>
            <w:r>
              <w:rPr>
                <w:rFonts w:hint="eastAsia" w:ascii="宋体" w:hAnsi="宋体"/>
                <w:kern w:val="0"/>
                <w:szCs w:val="21"/>
              </w:rPr>
              <w:t>对记入诚信档案的且在有效期内的失信供应商，</w:t>
            </w:r>
            <w:r>
              <w:rPr>
                <w:rFonts w:hint="eastAsia" w:ascii="宋体" w:hAnsi="宋体"/>
                <w:szCs w:val="21"/>
              </w:rPr>
              <w:t>在参加采购活动中直接从总分中扣除3分。</w:t>
            </w:r>
          </w:p>
          <w:p>
            <w:pPr>
              <w:pStyle w:val="34"/>
              <w:spacing w:line="360" w:lineRule="auto"/>
              <w:ind w:firstLine="420" w:firstLineChars="200"/>
              <w:jc w:val="both"/>
              <w:rPr>
                <w:rFonts w:hint="eastAsia" w:ascii="宋体" w:hAnsi="宋体" w:cs="宋体"/>
                <w:sz w:val="21"/>
                <w:szCs w:val="21"/>
                <w:lang w:val="zh-CN" w:eastAsia="zh-CN" w:bidi="ar-SA"/>
              </w:rPr>
            </w:pPr>
            <w:r>
              <w:rPr>
                <w:rFonts w:hint="eastAsia"/>
                <w:sz w:val="21"/>
                <w:szCs w:val="21"/>
              </w:rPr>
              <w:t>2.供应商参加采购活动时，应当就自己的诚信情况在响应文件中进行承诺。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79" w:hRule="exact"/>
          <w:jc w:val="center"/>
        </w:trPr>
        <w:tc>
          <w:tcPr>
            <w:tcW w:w="800" w:type="dxa"/>
            <w:noWrap w:val="0"/>
            <w:vAlign w:val="center"/>
          </w:tcPr>
          <w:p>
            <w:pPr>
              <w:pStyle w:val="34"/>
              <w:spacing w:line="360" w:lineRule="auto"/>
              <w:jc w:val="center"/>
              <w:rPr>
                <w:rFonts w:hint="eastAsia" w:eastAsia="宋体" w:cs="Courier New"/>
                <w:sz w:val="21"/>
                <w:szCs w:val="21"/>
                <w:lang w:val="en-US" w:eastAsia="zh-CN"/>
              </w:rPr>
            </w:pPr>
            <w:r>
              <w:rPr>
                <w:rFonts w:hint="eastAsia" w:cs="Courier New"/>
                <w:sz w:val="21"/>
                <w:szCs w:val="21"/>
                <w:lang w:val="en-US" w:eastAsia="zh-CN"/>
              </w:rPr>
              <w:t>8</w:t>
            </w:r>
          </w:p>
        </w:tc>
        <w:tc>
          <w:tcPr>
            <w:tcW w:w="2364" w:type="dxa"/>
            <w:noWrap w:val="0"/>
            <w:vAlign w:val="center"/>
          </w:tcPr>
          <w:p>
            <w:pPr>
              <w:pStyle w:val="34"/>
              <w:spacing w:line="360" w:lineRule="auto"/>
              <w:ind w:firstLine="420" w:firstLineChars="200"/>
              <w:jc w:val="both"/>
              <w:rPr>
                <w:rFonts w:hint="eastAsia"/>
                <w:sz w:val="21"/>
                <w:szCs w:val="21"/>
              </w:rPr>
            </w:pPr>
            <w:r>
              <w:rPr>
                <w:rFonts w:hint="eastAsia"/>
                <w:sz w:val="21"/>
                <w:szCs w:val="21"/>
                <w:lang w:val="zh-CN"/>
              </w:rPr>
              <w:t>磋商情况公告</w:t>
            </w:r>
          </w:p>
        </w:tc>
        <w:tc>
          <w:tcPr>
            <w:tcW w:w="6342" w:type="dxa"/>
            <w:noWrap w:val="0"/>
            <w:vAlign w:val="center"/>
          </w:tcPr>
          <w:p>
            <w:pPr>
              <w:pStyle w:val="34"/>
              <w:spacing w:line="360" w:lineRule="auto"/>
              <w:ind w:firstLine="420" w:firstLineChars="200"/>
              <w:jc w:val="both"/>
              <w:rPr>
                <w:rFonts w:hint="eastAsia"/>
                <w:sz w:val="21"/>
                <w:szCs w:val="21"/>
              </w:rPr>
            </w:pPr>
            <w:r>
              <w:rPr>
                <w:rFonts w:hint="eastAsia"/>
                <w:sz w:val="21"/>
                <w:szCs w:val="21"/>
                <w:lang w:val="zh-CN"/>
              </w:rPr>
              <w:t>报价情况、磋商结果等在四川信息职业技术学院主页通知公告栏（www.scitc.com.cn）中予以公告。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0" w:hRule="atLeast"/>
          <w:jc w:val="center"/>
        </w:trPr>
        <w:tc>
          <w:tcPr>
            <w:tcW w:w="800" w:type="dxa"/>
            <w:noWrap w:val="0"/>
            <w:vAlign w:val="center"/>
          </w:tcPr>
          <w:p>
            <w:pPr>
              <w:pStyle w:val="34"/>
              <w:spacing w:line="360" w:lineRule="auto"/>
              <w:jc w:val="center"/>
              <w:rPr>
                <w:rFonts w:hint="eastAsia" w:eastAsia="宋体" w:cs="Courier New"/>
                <w:sz w:val="21"/>
                <w:szCs w:val="21"/>
                <w:lang w:val="en-US" w:eastAsia="zh-CN"/>
              </w:rPr>
            </w:pPr>
            <w:r>
              <w:rPr>
                <w:rFonts w:hint="eastAsia" w:cs="Courier New"/>
                <w:sz w:val="21"/>
                <w:szCs w:val="21"/>
                <w:lang w:val="en-US" w:eastAsia="zh-CN"/>
              </w:rPr>
              <w:t>9</w:t>
            </w:r>
          </w:p>
        </w:tc>
        <w:tc>
          <w:tcPr>
            <w:tcW w:w="2364" w:type="dxa"/>
            <w:noWrap w:val="0"/>
            <w:vAlign w:val="center"/>
          </w:tcPr>
          <w:p>
            <w:pPr>
              <w:pStyle w:val="34"/>
              <w:spacing w:line="360" w:lineRule="auto"/>
              <w:ind w:firstLine="420" w:firstLineChars="200"/>
              <w:jc w:val="both"/>
              <w:rPr>
                <w:rFonts w:hint="eastAsia"/>
                <w:sz w:val="21"/>
                <w:szCs w:val="21"/>
                <w:lang w:val="zh-CN"/>
              </w:rPr>
            </w:pPr>
            <w:r>
              <w:rPr>
                <w:rFonts w:hint="eastAsia"/>
                <w:sz w:val="21"/>
                <w:szCs w:val="21"/>
                <w:lang w:val="zh-CN"/>
              </w:rPr>
              <w:t>磋商保证金</w:t>
            </w:r>
          </w:p>
        </w:tc>
        <w:tc>
          <w:tcPr>
            <w:tcW w:w="6342" w:type="dxa"/>
            <w:noWrap w:val="0"/>
            <w:vAlign w:val="center"/>
          </w:tcPr>
          <w:p>
            <w:pPr>
              <w:pStyle w:val="34"/>
              <w:spacing w:line="360" w:lineRule="auto"/>
              <w:ind w:firstLine="420" w:firstLineChars="200"/>
              <w:jc w:val="both"/>
              <w:rPr>
                <w:rFonts w:hint="eastAsia"/>
                <w:sz w:val="21"/>
                <w:szCs w:val="21"/>
              </w:rPr>
            </w:pPr>
            <w:r>
              <w:rPr>
                <w:rFonts w:hint="eastAsia"/>
                <w:sz w:val="21"/>
                <w:szCs w:val="21"/>
              </w:rPr>
              <w:t>本项目不收取响应保证金。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9" w:hRule="atLeast"/>
          <w:jc w:val="center"/>
        </w:trPr>
        <w:tc>
          <w:tcPr>
            <w:tcW w:w="800" w:type="dxa"/>
            <w:noWrap w:val="0"/>
            <w:vAlign w:val="center"/>
          </w:tcPr>
          <w:p>
            <w:pPr>
              <w:pStyle w:val="34"/>
              <w:spacing w:line="360" w:lineRule="auto"/>
              <w:jc w:val="center"/>
              <w:rPr>
                <w:rFonts w:hint="eastAsia" w:eastAsia="宋体" w:cs="Courier New"/>
                <w:sz w:val="21"/>
                <w:szCs w:val="21"/>
                <w:lang w:val="en-US" w:eastAsia="zh-CN"/>
              </w:rPr>
            </w:pPr>
            <w:r>
              <w:rPr>
                <w:rFonts w:hint="eastAsia" w:cs="Courier New"/>
                <w:color w:val="000000"/>
                <w:sz w:val="21"/>
                <w:szCs w:val="21"/>
              </w:rPr>
              <w:t>1</w:t>
            </w:r>
            <w:r>
              <w:rPr>
                <w:rFonts w:hint="eastAsia" w:cs="Courier New"/>
                <w:color w:val="000000"/>
                <w:sz w:val="21"/>
                <w:szCs w:val="21"/>
                <w:lang w:val="en-US" w:eastAsia="zh-CN"/>
              </w:rPr>
              <w:t>0</w:t>
            </w:r>
          </w:p>
        </w:tc>
        <w:tc>
          <w:tcPr>
            <w:tcW w:w="2364" w:type="dxa"/>
            <w:noWrap w:val="0"/>
            <w:vAlign w:val="center"/>
          </w:tcPr>
          <w:p>
            <w:pPr>
              <w:pStyle w:val="34"/>
              <w:spacing w:line="360" w:lineRule="auto"/>
              <w:ind w:firstLine="420" w:firstLineChars="200"/>
              <w:jc w:val="both"/>
              <w:rPr>
                <w:rFonts w:hint="eastAsia"/>
                <w:sz w:val="21"/>
                <w:szCs w:val="21"/>
                <w:lang w:val="zh-CN"/>
              </w:rPr>
            </w:pPr>
            <w:r>
              <w:rPr>
                <w:rFonts w:hint="eastAsia"/>
                <w:bCs/>
                <w:color w:val="000000"/>
                <w:sz w:val="21"/>
                <w:szCs w:val="21"/>
              </w:rPr>
              <w:t>磋商</w:t>
            </w:r>
            <w:r>
              <w:rPr>
                <w:rFonts w:hint="eastAsia"/>
                <w:color w:val="000000"/>
                <w:sz w:val="21"/>
                <w:szCs w:val="21"/>
                <w:lang w:val="zh-CN"/>
              </w:rPr>
              <w:t>文件咨询</w:t>
            </w:r>
          </w:p>
        </w:tc>
        <w:tc>
          <w:tcPr>
            <w:tcW w:w="6342" w:type="dxa"/>
            <w:noWrap w:val="0"/>
            <w:vAlign w:val="center"/>
          </w:tcPr>
          <w:p>
            <w:pPr>
              <w:pStyle w:val="33"/>
              <w:ind w:firstLine="420"/>
              <w:rPr>
                <w:rFonts w:hint="eastAsia" w:ascii="宋体" w:hAnsi="宋体" w:eastAsia="宋体" w:cs="宋体"/>
                <w:sz w:val="21"/>
                <w:szCs w:val="21"/>
                <w:lang w:val="en-US" w:eastAsia="zh-CN" w:bidi="ar-SA"/>
              </w:rPr>
            </w:pPr>
            <w:r>
              <w:rPr>
                <w:rFonts w:hint="eastAsia" w:ascii="宋体" w:hAnsi="宋体" w:eastAsia="宋体" w:cs="宋体"/>
                <w:sz w:val="21"/>
                <w:szCs w:val="21"/>
                <w:lang w:val="zh-CN" w:eastAsia="zh-CN" w:bidi="ar-SA"/>
              </w:rPr>
              <w:t>联系人：</w:t>
            </w:r>
            <w:r>
              <w:rPr>
                <w:rFonts w:hint="eastAsia" w:ascii="宋体" w:hAnsi="宋体" w:eastAsia="宋体" w:cs="宋体"/>
                <w:sz w:val="21"/>
                <w:szCs w:val="21"/>
                <w:lang w:val="en-US" w:eastAsia="zh-CN" w:bidi="ar-SA"/>
              </w:rPr>
              <w:t>周</w:t>
            </w:r>
            <w:r>
              <w:rPr>
                <w:rFonts w:hint="eastAsia" w:ascii="宋体" w:hAnsi="宋体" w:eastAsia="宋体" w:cs="宋体"/>
                <w:sz w:val="21"/>
                <w:szCs w:val="21"/>
                <w:lang w:val="zh-CN" w:eastAsia="zh-CN" w:bidi="ar-SA"/>
              </w:rPr>
              <w:t>老师   联系电话：</w:t>
            </w:r>
            <w:r>
              <w:rPr>
                <w:rFonts w:hint="eastAsia" w:ascii="宋体" w:hAnsi="宋体" w:eastAsia="宋体" w:cs="宋体"/>
                <w:sz w:val="21"/>
                <w:szCs w:val="21"/>
                <w:lang w:val="en-US" w:eastAsia="zh-CN" w:bidi="ar-SA"/>
              </w:rPr>
              <w:t>18011160738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72" w:hRule="exact"/>
          <w:jc w:val="center"/>
        </w:trPr>
        <w:tc>
          <w:tcPr>
            <w:tcW w:w="800" w:type="dxa"/>
            <w:noWrap w:val="0"/>
            <w:vAlign w:val="center"/>
          </w:tcPr>
          <w:p>
            <w:pPr>
              <w:pStyle w:val="34"/>
              <w:spacing w:line="360" w:lineRule="auto"/>
              <w:jc w:val="center"/>
              <w:rPr>
                <w:rFonts w:hint="eastAsia" w:eastAsia="宋体" w:cs="Courier New"/>
                <w:sz w:val="21"/>
                <w:szCs w:val="21"/>
                <w:lang w:val="en-US" w:eastAsia="zh-CN"/>
              </w:rPr>
            </w:pPr>
            <w:r>
              <w:rPr>
                <w:rFonts w:hint="eastAsia" w:cs="Courier New"/>
                <w:color w:val="000000"/>
                <w:sz w:val="21"/>
                <w:szCs w:val="21"/>
              </w:rPr>
              <w:t>1</w:t>
            </w:r>
            <w:r>
              <w:rPr>
                <w:rFonts w:hint="eastAsia" w:cs="Courier New"/>
                <w:color w:val="000000"/>
                <w:sz w:val="21"/>
                <w:szCs w:val="21"/>
                <w:lang w:val="en-US" w:eastAsia="zh-CN"/>
              </w:rPr>
              <w:t>1</w:t>
            </w:r>
          </w:p>
        </w:tc>
        <w:tc>
          <w:tcPr>
            <w:tcW w:w="2364" w:type="dxa"/>
            <w:noWrap w:val="0"/>
            <w:vAlign w:val="center"/>
          </w:tcPr>
          <w:p>
            <w:pPr>
              <w:pStyle w:val="34"/>
              <w:spacing w:line="360" w:lineRule="auto"/>
              <w:jc w:val="both"/>
              <w:rPr>
                <w:rFonts w:hint="eastAsia"/>
                <w:sz w:val="21"/>
                <w:szCs w:val="21"/>
                <w:lang w:val="zh-CN"/>
              </w:rPr>
            </w:pPr>
            <w:r>
              <w:rPr>
                <w:rFonts w:hint="eastAsia"/>
                <w:color w:val="000000"/>
                <w:sz w:val="21"/>
                <w:szCs w:val="21"/>
                <w:lang w:val="zh-CN"/>
              </w:rPr>
              <w:t>磋商过程、结果工作咨询</w:t>
            </w:r>
          </w:p>
        </w:tc>
        <w:tc>
          <w:tcPr>
            <w:tcW w:w="6342" w:type="dxa"/>
            <w:noWrap w:val="0"/>
            <w:vAlign w:val="center"/>
          </w:tcPr>
          <w:p>
            <w:pPr>
              <w:pStyle w:val="33"/>
              <w:ind w:firstLine="420"/>
              <w:rPr>
                <w:rFonts w:hint="eastAsia" w:ascii="宋体" w:hAnsi="宋体" w:eastAsia="宋体" w:cs="宋体"/>
                <w:color w:val="000000"/>
                <w:sz w:val="21"/>
                <w:szCs w:val="21"/>
                <w:lang w:val="zh-CN" w:eastAsia="zh-CN" w:bidi="ar-SA"/>
              </w:rPr>
            </w:pPr>
            <w:r>
              <w:rPr>
                <w:rFonts w:hint="eastAsia" w:ascii="宋体" w:hAnsi="宋体" w:eastAsia="宋体" w:cs="宋体"/>
                <w:color w:val="000000"/>
                <w:sz w:val="21"/>
                <w:szCs w:val="21"/>
                <w:lang w:val="zh-CN" w:eastAsia="zh-CN" w:bidi="ar-SA"/>
              </w:rPr>
              <w:t>联系人：</w:t>
            </w:r>
            <w:r>
              <w:rPr>
                <w:rFonts w:hint="eastAsia" w:ascii="宋体" w:hAnsi="宋体" w:eastAsia="宋体" w:cs="宋体"/>
                <w:color w:val="000000"/>
                <w:sz w:val="21"/>
                <w:szCs w:val="21"/>
                <w:lang w:val="en-US" w:eastAsia="zh-CN" w:bidi="ar-SA"/>
              </w:rPr>
              <w:t>周</w:t>
            </w:r>
            <w:r>
              <w:rPr>
                <w:rFonts w:hint="eastAsia" w:ascii="宋体" w:hAnsi="宋体" w:eastAsia="宋体" w:cs="宋体"/>
                <w:color w:val="000000"/>
                <w:sz w:val="21"/>
                <w:szCs w:val="21"/>
                <w:lang w:val="zh-CN" w:eastAsia="zh-CN" w:bidi="ar-SA"/>
              </w:rPr>
              <w:t>老师   联系电话：180</w:t>
            </w:r>
            <w:r>
              <w:rPr>
                <w:rFonts w:hint="eastAsia" w:ascii="宋体" w:hAnsi="宋体" w:eastAsia="宋体" w:cs="宋体"/>
                <w:color w:val="000000"/>
                <w:sz w:val="21"/>
                <w:szCs w:val="21"/>
                <w:lang w:val="en-US" w:eastAsia="zh-CN" w:bidi="ar-SA"/>
              </w:rPr>
              <w:t>11160738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77" w:hRule="exact"/>
          <w:jc w:val="center"/>
        </w:trPr>
        <w:tc>
          <w:tcPr>
            <w:tcW w:w="800" w:type="dxa"/>
            <w:noWrap w:val="0"/>
            <w:vAlign w:val="center"/>
          </w:tcPr>
          <w:p>
            <w:pPr>
              <w:pStyle w:val="34"/>
              <w:spacing w:line="360" w:lineRule="auto"/>
              <w:jc w:val="center"/>
              <w:rPr>
                <w:rFonts w:hint="eastAsia" w:eastAsia="宋体" w:cs="Courier New"/>
                <w:sz w:val="21"/>
                <w:szCs w:val="21"/>
                <w:lang w:val="en-US" w:eastAsia="zh-CN"/>
              </w:rPr>
            </w:pPr>
            <w:r>
              <w:rPr>
                <w:rFonts w:hint="eastAsia" w:cs="Courier New"/>
                <w:color w:val="000000"/>
                <w:sz w:val="21"/>
                <w:szCs w:val="21"/>
              </w:rPr>
              <w:t>1</w:t>
            </w:r>
            <w:r>
              <w:rPr>
                <w:rFonts w:hint="eastAsia" w:cs="Courier New"/>
                <w:color w:val="000000"/>
                <w:sz w:val="21"/>
                <w:szCs w:val="21"/>
                <w:lang w:val="en-US" w:eastAsia="zh-CN"/>
              </w:rPr>
              <w:t>2</w:t>
            </w:r>
          </w:p>
        </w:tc>
        <w:tc>
          <w:tcPr>
            <w:tcW w:w="2364" w:type="dxa"/>
            <w:noWrap w:val="0"/>
            <w:vAlign w:val="center"/>
          </w:tcPr>
          <w:p>
            <w:pPr>
              <w:pStyle w:val="34"/>
              <w:spacing w:line="360" w:lineRule="auto"/>
              <w:ind w:firstLine="210" w:firstLineChars="100"/>
              <w:jc w:val="both"/>
              <w:rPr>
                <w:rFonts w:hint="eastAsia"/>
                <w:sz w:val="21"/>
                <w:szCs w:val="21"/>
                <w:lang w:val="zh-CN"/>
              </w:rPr>
            </w:pPr>
            <w:r>
              <w:rPr>
                <w:rFonts w:hint="eastAsia"/>
                <w:color w:val="000000"/>
                <w:sz w:val="21"/>
                <w:szCs w:val="21"/>
                <w:lang w:val="zh-CN"/>
              </w:rPr>
              <w:t>成交通知书领取</w:t>
            </w:r>
          </w:p>
        </w:tc>
        <w:tc>
          <w:tcPr>
            <w:tcW w:w="6342" w:type="dxa"/>
            <w:noWrap w:val="0"/>
            <w:vAlign w:val="center"/>
          </w:tcPr>
          <w:p>
            <w:pPr>
              <w:pStyle w:val="34"/>
              <w:spacing w:line="360" w:lineRule="auto"/>
              <w:ind w:firstLine="420" w:firstLineChars="200"/>
              <w:jc w:val="both"/>
              <w:rPr>
                <w:rFonts w:hint="eastAsia"/>
                <w:color w:val="000000"/>
                <w:sz w:val="21"/>
                <w:szCs w:val="21"/>
                <w:lang w:val="zh-CN"/>
              </w:rPr>
            </w:pPr>
            <w:r>
              <w:rPr>
                <w:rFonts w:hint="eastAsia"/>
                <w:color w:val="000000"/>
                <w:sz w:val="21"/>
                <w:szCs w:val="21"/>
                <w:lang w:val="zh-CN"/>
              </w:rPr>
              <w:t>采购结果公告在四川信息职业技术学院主页上发布后，请成交供应商凭有效身份证明证件到</w:t>
            </w:r>
            <w:r>
              <w:rPr>
                <w:rFonts w:hint="eastAsia"/>
                <w:color w:val="000000"/>
                <w:sz w:val="21"/>
                <w:szCs w:val="21"/>
                <w:lang w:val="en-US" w:eastAsia="zh-CN"/>
              </w:rPr>
              <w:t>软件</w:t>
            </w:r>
            <w:r>
              <w:rPr>
                <w:rFonts w:hint="eastAsia"/>
                <w:color w:val="000000"/>
                <w:sz w:val="21"/>
                <w:szCs w:val="21"/>
                <w:lang w:val="zh-CN"/>
              </w:rPr>
              <w:t>学院领取成交通知书。</w:t>
            </w:r>
          </w:p>
          <w:p>
            <w:pPr>
              <w:pStyle w:val="34"/>
              <w:spacing w:line="360" w:lineRule="auto"/>
              <w:ind w:firstLine="420" w:firstLineChars="200"/>
              <w:jc w:val="both"/>
              <w:rPr>
                <w:rFonts w:hint="eastAsia"/>
                <w:color w:val="000000"/>
                <w:sz w:val="21"/>
                <w:szCs w:val="21"/>
                <w:lang w:val="zh-CN"/>
              </w:rPr>
            </w:pPr>
            <w:r>
              <w:rPr>
                <w:rFonts w:hint="eastAsia"/>
                <w:color w:val="000000"/>
                <w:sz w:val="21"/>
                <w:szCs w:val="21"/>
                <w:lang w:val="zh-CN"/>
              </w:rPr>
              <w:t>联系人：</w:t>
            </w:r>
            <w:r>
              <w:rPr>
                <w:rFonts w:hint="eastAsia"/>
                <w:color w:val="000000"/>
                <w:sz w:val="21"/>
                <w:szCs w:val="21"/>
                <w:lang w:val="en-US" w:eastAsia="zh-CN"/>
              </w:rPr>
              <w:t>周</w:t>
            </w:r>
            <w:r>
              <w:rPr>
                <w:rFonts w:hint="eastAsia"/>
                <w:color w:val="000000"/>
                <w:sz w:val="21"/>
                <w:szCs w:val="21"/>
                <w:lang w:val="zh-CN"/>
              </w:rPr>
              <w:t xml:space="preserve">老师   </w:t>
            </w:r>
            <w:r>
              <w:rPr>
                <w:rFonts w:hint="eastAsia"/>
                <w:color w:val="000000"/>
                <w:sz w:val="21"/>
                <w:szCs w:val="21"/>
                <w:lang w:val="en-US" w:eastAsia="zh-CN"/>
              </w:rPr>
              <w:t xml:space="preserve"> </w:t>
            </w:r>
            <w:r>
              <w:rPr>
                <w:rFonts w:hint="eastAsia"/>
                <w:color w:val="000000"/>
                <w:sz w:val="21"/>
                <w:szCs w:val="21"/>
                <w:lang w:val="zh-CN"/>
              </w:rPr>
              <w:t>联系电话：180</w:t>
            </w:r>
            <w:r>
              <w:rPr>
                <w:rFonts w:hint="eastAsia"/>
                <w:color w:val="000000"/>
                <w:sz w:val="21"/>
                <w:szCs w:val="21"/>
                <w:lang w:val="en-US" w:eastAsia="zh-CN"/>
              </w:rPr>
              <w:t>11160738</w:t>
            </w:r>
          </w:p>
        </w:tc>
      </w:tr>
    </w:tbl>
    <w:p>
      <w:pPr>
        <w:spacing w:line="360" w:lineRule="auto"/>
        <w:rPr>
          <w:rFonts w:hint="eastAsia" w:ascii="宋体" w:hAnsi="宋体"/>
          <w:szCs w:val="21"/>
        </w:rPr>
      </w:pPr>
    </w:p>
    <w:p>
      <w:pPr>
        <w:pStyle w:val="5"/>
        <w:keepNext w:val="0"/>
        <w:keepLines w:val="0"/>
        <w:spacing w:before="0" w:after="0" w:line="360" w:lineRule="auto"/>
        <w:ind w:firstLine="420" w:firstLineChars="200"/>
        <w:jc w:val="left"/>
        <w:rPr>
          <w:rFonts w:hint="eastAsia" w:ascii="宋体" w:hAnsi="宋体" w:eastAsia="宋体"/>
          <w:bCs w:val="0"/>
          <w:color w:val="000000"/>
          <w:sz w:val="21"/>
          <w:szCs w:val="21"/>
        </w:rPr>
      </w:pPr>
      <w:r>
        <w:rPr>
          <w:rFonts w:hint="eastAsia" w:ascii="宋体" w:hAnsi="宋体" w:eastAsia="宋体"/>
          <w:bCs w:val="0"/>
          <w:color w:val="000000"/>
          <w:sz w:val="21"/>
          <w:szCs w:val="21"/>
        </w:rPr>
        <w:t>二、总  则</w:t>
      </w:r>
      <w:bookmarkStart w:id="9" w:name="_Toc183582205"/>
      <w:bookmarkStart w:id="10" w:name="_Toc183682342"/>
      <w:bookmarkStart w:id="11" w:name="_Toc217446034"/>
    </w:p>
    <w:p>
      <w:pPr>
        <w:pStyle w:val="7"/>
        <w:keepNext w:val="0"/>
        <w:keepLines w:val="0"/>
        <w:spacing w:before="0" w:after="0" w:line="360" w:lineRule="auto"/>
        <w:ind w:firstLine="420" w:firstLineChars="200"/>
        <w:rPr>
          <w:rFonts w:hint="eastAsia" w:ascii="宋体" w:hAnsi="宋体"/>
          <w:sz w:val="21"/>
          <w:szCs w:val="21"/>
        </w:rPr>
      </w:pPr>
      <w:r>
        <w:rPr>
          <w:rFonts w:hint="eastAsia" w:ascii="宋体" w:hAnsi="宋体"/>
          <w:sz w:val="21"/>
          <w:szCs w:val="21"/>
        </w:rPr>
        <w:t>1</w:t>
      </w:r>
      <w:r>
        <w:rPr>
          <w:rFonts w:ascii="宋体" w:hAnsi="宋体"/>
          <w:sz w:val="21"/>
          <w:szCs w:val="21"/>
        </w:rPr>
        <w:t>.</w:t>
      </w:r>
      <w:bookmarkEnd w:id="9"/>
      <w:bookmarkEnd w:id="10"/>
      <w:r>
        <w:rPr>
          <w:rFonts w:hint="eastAsia" w:ascii="宋体" w:hAnsi="宋体"/>
          <w:sz w:val="21"/>
          <w:szCs w:val="21"/>
        </w:rPr>
        <w:t>适用范围</w:t>
      </w:r>
      <w:bookmarkEnd w:id="11"/>
    </w:p>
    <w:p>
      <w:pPr>
        <w:tabs>
          <w:tab w:val="left" w:pos="7665"/>
        </w:tabs>
        <w:spacing w:line="360" w:lineRule="auto"/>
        <w:ind w:firstLine="420" w:firstLineChars="200"/>
        <w:rPr>
          <w:rFonts w:hint="eastAsia" w:ascii="宋体" w:hAnsi="宋体"/>
          <w:szCs w:val="21"/>
        </w:rPr>
      </w:pPr>
      <w:r>
        <w:rPr>
          <w:rFonts w:hint="eastAsia" w:ascii="宋体" w:hAnsi="宋体"/>
          <w:szCs w:val="21"/>
        </w:rPr>
        <w:t>1</w:t>
      </w:r>
      <w:r>
        <w:rPr>
          <w:rFonts w:ascii="宋体" w:hAnsi="宋体"/>
          <w:szCs w:val="21"/>
        </w:rPr>
        <w:t>.</w:t>
      </w:r>
      <w:r>
        <w:rPr>
          <w:rFonts w:hint="eastAsia" w:ascii="宋体" w:hAnsi="宋体"/>
          <w:szCs w:val="21"/>
        </w:rPr>
        <w:t>1 本磋商文件仅适用于本次磋商所叙述的服务采购。</w:t>
      </w:r>
    </w:p>
    <w:p>
      <w:pPr>
        <w:tabs>
          <w:tab w:val="left" w:pos="7665"/>
        </w:tabs>
        <w:spacing w:line="360" w:lineRule="auto"/>
        <w:ind w:firstLine="420" w:firstLineChars="200"/>
        <w:rPr>
          <w:rFonts w:hint="eastAsia" w:ascii="宋体" w:hAnsi="宋体"/>
          <w:szCs w:val="21"/>
        </w:rPr>
      </w:pPr>
      <w:r>
        <w:rPr>
          <w:rFonts w:hint="eastAsia" w:ascii="宋体" w:hAnsi="宋体"/>
          <w:szCs w:val="21"/>
        </w:rPr>
        <w:t>1.2 本磋商文件的解释权归采购人所有。</w:t>
      </w:r>
    </w:p>
    <w:p>
      <w:pPr>
        <w:pStyle w:val="7"/>
        <w:keepNext w:val="0"/>
        <w:keepLines w:val="0"/>
        <w:spacing w:before="0" w:after="0" w:line="360" w:lineRule="auto"/>
        <w:ind w:firstLine="420" w:firstLineChars="200"/>
        <w:rPr>
          <w:rFonts w:hint="eastAsia" w:ascii="宋体" w:hAnsi="宋体"/>
          <w:sz w:val="21"/>
          <w:szCs w:val="21"/>
        </w:rPr>
      </w:pPr>
      <w:bookmarkStart w:id="12" w:name="_Toc217446035"/>
      <w:bookmarkStart w:id="13" w:name="_Toc183682343"/>
      <w:bookmarkStart w:id="14" w:name="_Toc183582206"/>
      <w:r>
        <w:rPr>
          <w:rFonts w:ascii="宋体" w:hAnsi="宋体"/>
          <w:sz w:val="21"/>
          <w:szCs w:val="21"/>
        </w:rPr>
        <w:t>2.</w:t>
      </w:r>
      <w:bookmarkEnd w:id="12"/>
      <w:bookmarkEnd w:id="13"/>
      <w:bookmarkEnd w:id="14"/>
      <w:r>
        <w:rPr>
          <w:rFonts w:hint="eastAsia" w:ascii="宋体" w:hAnsi="宋体"/>
          <w:sz w:val="21"/>
          <w:szCs w:val="21"/>
        </w:rPr>
        <w:t>采购主体</w:t>
      </w:r>
    </w:p>
    <w:p>
      <w:pPr>
        <w:tabs>
          <w:tab w:val="left" w:pos="7665"/>
        </w:tabs>
        <w:spacing w:line="360" w:lineRule="auto"/>
        <w:ind w:firstLine="420" w:firstLineChars="200"/>
        <w:rPr>
          <w:rFonts w:hint="eastAsia" w:ascii="宋体" w:hAnsi="宋体"/>
          <w:szCs w:val="21"/>
        </w:rPr>
      </w:pPr>
      <w:r>
        <w:rPr>
          <w:rFonts w:hint="eastAsia" w:ascii="宋体" w:hAnsi="宋体"/>
          <w:szCs w:val="21"/>
        </w:rPr>
        <w:t>2</w:t>
      </w:r>
      <w:r>
        <w:rPr>
          <w:rFonts w:ascii="宋体" w:hAnsi="宋体"/>
          <w:szCs w:val="21"/>
        </w:rPr>
        <w:t>.</w:t>
      </w:r>
      <w:r>
        <w:rPr>
          <w:rFonts w:hint="eastAsia" w:ascii="宋体" w:hAnsi="宋体"/>
          <w:szCs w:val="21"/>
        </w:rPr>
        <w:t>1本次磋商的采购主体：四川信息职业技术学院</w:t>
      </w:r>
      <w:r>
        <w:rPr>
          <w:rFonts w:hint="eastAsia" w:ascii="宋体" w:hAnsi="宋体"/>
          <w:szCs w:val="21"/>
          <w:lang w:val="en-US" w:eastAsia="zh-CN"/>
        </w:rPr>
        <w:t>软件</w:t>
      </w:r>
      <w:r>
        <w:rPr>
          <w:rFonts w:hint="eastAsia" w:ascii="宋体" w:hAnsi="宋体"/>
          <w:szCs w:val="21"/>
        </w:rPr>
        <w:t>学院。</w:t>
      </w:r>
    </w:p>
    <w:p>
      <w:pPr>
        <w:pStyle w:val="7"/>
        <w:keepNext w:val="0"/>
        <w:keepLines w:val="0"/>
        <w:spacing w:before="0" w:after="0" w:line="360" w:lineRule="auto"/>
        <w:ind w:firstLine="420" w:firstLineChars="200"/>
        <w:rPr>
          <w:rFonts w:hint="eastAsia" w:ascii="宋体" w:hAnsi="宋体"/>
          <w:sz w:val="21"/>
          <w:szCs w:val="21"/>
        </w:rPr>
      </w:pPr>
      <w:bookmarkStart w:id="15" w:name="_Toc183682344"/>
      <w:bookmarkStart w:id="16" w:name="_Toc217446036"/>
      <w:bookmarkStart w:id="17" w:name="_Toc217390843"/>
      <w:bookmarkStart w:id="18" w:name="_Toc183582207"/>
      <w:r>
        <w:rPr>
          <w:rFonts w:ascii="宋体" w:hAnsi="宋体"/>
          <w:sz w:val="21"/>
          <w:szCs w:val="21"/>
        </w:rPr>
        <w:t>3.</w:t>
      </w:r>
      <w:r>
        <w:rPr>
          <w:rFonts w:hint="eastAsia" w:ascii="宋体" w:hAnsi="宋体"/>
          <w:sz w:val="21"/>
          <w:szCs w:val="21"/>
        </w:rPr>
        <w:t xml:space="preserve"> 合格</w:t>
      </w:r>
      <w:bookmarkEnd w:id="15"/>
      <w:bookmarkEnd w:id="16"/>
      <w:bookmarkEnd w:id="17"/>
      <w:bookmarkEnd w:id="18"/>
      <w:r>
        <w:rPr>
          <w:rFonts w:hint="eastAsia" w:ascii="宋体" w:hAnsi="宋体"/>
          <w:sz w:val="21"/>
          <w:szCs w:val="21"/>
        </w:rPr>
        <w:t>供应商（实质性要求）</w:t>
      </w:r>
    </w:p>
    <w:p>
      <w:pPr>
        <w:tabs>
          <w:tab w:val="left" w:pos="7665"/>
        </w:tabs>
        <w:spacing w:line="360" w:lineRule="auto"/>
        <w:ind w:firstLine="420" w:firstLineChars="200"/>
        <w:rPr>
          <w:rFonts w:hint="eastAsia" w:ascii="宋体" w:hAnsi="宋体"/>
          <w:szCs w:val="21"/>
        </w:rPr>
      </w:pPr>
      <w:r>
        <w:rPr>
          <w:rFonts w:hint="eastAsia" w:ascii="宋体" w:hAnsi="宋体"/>
          <w:szCs w:val="21"/>
        </w:rPr>
        <w:t>合格供应商应具备以下条件：</w:t>
      </w:r>
    </w:p>
    <w:p>
      <w:pPr>
        <w:tabs>
          <w:tab w:val="left" w:pos="7665"/>
        </w:tabs>
        <w:spacing w:line="360" w:lineRule="auto"/>
        <w:ind w:firstLine="420" w:firstLineChars="200"/>
        <w:rPr>
          <w:rFonts w:hint="eastAsia" w:ascii="宋体" w:hAnsi="宋体"/>
          <w:spacing w:val="-4"/>
          <w:szCs w:val="21"/>
        </w:rPr>
      </w:pPr>
      <w:r>
        <w:rPr>
          <w:rFonts w:hint="eastAsia" w:ascii="宋体" w:hAnsi="宋体"/>
          <w:szCs w:val="21"/>
        </w:rPr>
        <w:t>3.1 具备法律法规和本采购文件规定的资格条件</w:t>
      </w:r>
      <w:r>
        <w:rPr>
          <w:rFonts w:hint="eastAsia" w:ascii="宋体" w:hAnsi="宋体"/>
          <w:spacing w:val="-4"/>
          <w:szCs w:val="21"/>
        </w:rPr>
        <w:t>；</w:t>
      </w:r>
    </w:p>
    <w:p>
      <w:pPr>
        <w:tabs>
          <w:tab w:val="left" w:pos="7665"/>
        </w:tabs>
        <w:spacing w:line="360" w:lineRule="auto"/>
        <w:ind w:firstLine="404" w:firstLineChars="200"/>
        <w:rPr>
          <w:rFonts w:hint="eastAsia" w:ascii="宋体" w:hAnsi="宋体"/>
          <w:spacing w:val="-4"/>
          <w:szCs w:val="21"/>
        </w:rPr>
      </w:pPr>
      <w:r>
        <w:rPr>
          <w:rFonts w:hint="eastAsia" w:ascii="宋体" w:hAnsi="宋体"/>
          <w:spacing w:val="-4"/>
          <w:szCs w:val="21"/>
        </w:rPr>
        <w:t>3.2 不属于禁止参加本项目采购活动的供应商；</w:t>
      </w:r>
    </w:p>
    <w:p>
      <w:pPr>
        <w:tabs>
          <w:tab w:val="left" w:pos="7665"/>
        </w:tabs>
        <w:spacing w:line="360" w:lineRule="auto"/>
        <w:ind w:firstLine="404" w:firstLineChars="200"/>
        <w:rPr>
          <w:rFonts w:hint="eastAsia" w:ascii="宋体" w:hAnsi="宋体"/>
          <w:szCs w:val="21"/>
        </w:rPr>
      </w:pPr>
      <w:r>
        <w:rPr>
          <w:rFonts w:hint="eastAsia" w:ascii="宋体" w:hAnsi="宋体"/>
          <w:spacing w:val="-4"/>
          <w:szCs w:val="21"/>
        </w:rPr>
        <w:t>3.3 按照规定</w:t>
      </w:r>
      <w:r>
        <w:rPr>
          <w:rFonts w:hint="eastAsia" w:ascii="宋体" w:hAnsi="宋体"/>
          <w:szCs w:val="21"/>
        </w:rPr>
        <w:t>获取了磋商文件，属于实质性参加采购活动的供应商。</w:t>
      </w:r>
      <w:bookmarkStart w:id="19" w:name="_Toc183682345"/>
      <w:bookmarkStart w:id="20" w:name="_Toc183582208"/>
      <w:bookmarkStart w:id="21" w:name="_Toc217446037"/>
    </w:p>
    <w:p>
      <w:pPr>
        <w:pStyle w:val="2"/>
        <w:ind w:firstLine="420" w:firstLineChars="200"/>
        <w:rPr>
          <w:rFonts w:hint="eastAsia"/>
        </w:rPr>
      </w:pPr>
      <w:r>
        <w:rPr>
          <w:rFonts w:hint="eastAsia"/>
          <w:lang w:val="en-US" w:eastAsia="zh-CN"/>
        </w:rPr>
        <w:t xml:space="preserve">3.3 </w:t>
      </w:r>
      <w:r>
        <w:rPr>
          <w:rFonts w:hint="eastAsia"/>
        </w:rPr>
        <w:t>递交响应文件即视为报名参加本项目采购活动。</w:t>
      </w:r>
    </w:p>
    <w:p>
      <w:pPr>
        <w:pStyle w:val="7"/>
        <w:keepNext w:val="0"/>
        <w:keepLines w:val="0"/>
        <w:spacing w:before="0" w:after="0" w:line="360" w:lineRule="auto"/>
        <w:ind w:firstLine="420" w:firstLineChars="200"/>
        <w:rPr>
          <w:rFonts w:hint="eastAsia" w:ascii="宋体" w:hAnsi="宋体"/>
          <w:sz w:val="21"/>
          <w:szCs w:val="21"/>
        </w:rPr>
      </w:pPr>
      <w:r>
        <w:rPr>
          <w:rFonts w:hint="eastAsia" w:ascii="宋体" w:hAnsi="宋体"/>
          <w:sz w:val="21"/>
          <w:szCs w:val="21"/>
        </w:rPr>
        <w:t>4. 磋商费用</w:t>
      </w:r>
      <w:bookmarkEnd w:id="19"/>
      <w:bookmarkEnd w:id="20"/>
      <w:bookmarkEnd w:id="21"/>
    </w:p>
    <w:p>
      <w:pPr>
        <w:tabs>
          <w:tab w:val="left" w:pos="7665"/>
        </w:tabs>
        <w:spacing w:line="360" w:lineRule="auto"/>
        <w:ind w:firstLine="420" w:firstLineChars="200"/>
        <w:rPr>
          <w:rFonts w:hint="eastAsia" w:ascii="宋体" w:hAnsi="宋体"/>
          <w:szCs w:val="21"/>
        </w:rPr>
      </w:pPr>
      <w:r>
        <w:rPr>
          <w:rFonts w:hint="eastAsia" w:ascii="宋体" w:hAnsi="宋体"/>
          <w:szCs w:val="21"/>
        </w:rPr>
        <w:t>供应商应自行承担参加磋商活动的全部费用。</w:t>
      </w:r>
    </w:p>
    <w:p>
      <w:pPr>
        <w:pStyle w:val="35"/>
        <w:spacing w:line="360" w:lineRule="auto"/>
        <w:ind w:firstLine="420" w:firstLineChars="200"/>
        <w:rPr>
          <w:rFonts w:hint="eastAsia" w:hAnsi="宋体"/>
          <w:b/>
          <w:sz w:val="21"/>
          <w:szCs w:val="21"/>
        </w:rPr>
      </w:pPr>
      <w:r>
        <w:rPr>
          <w:rFonts w:hint="eastAsia" w:hAnsi="宋体"/>
          <w:b/>
          <w:sz w:val="21"/>
          <w:szCs w:val="21"/>
        </w:rPr>
        <w:t>5.充分、公平竞争保障措施（实质性要求）</w:t>
      </w:r>
    </w:p>
    <w:p>
      <w:pPr>
        <w:pStyle w:val="35"/>
        <w:spacing w:line="360" w:lineRule="auto"/>
        <w:ind w:firstLine="420" w:firstLineChars="200"/>
        <w:rPr>
          <w:rFonts w:hint="eastAsia" w:hAnsi="宋体"/>
          <w:sz w:val="21"/>
          <w:szCs w:val="21"/>
        </w:rPr>
      </w:pPr>
      <w:r>
        <w:rPr>
          <w:rFonts w:hint="eastAsia" w:hAnsi="宋体"/>
          <w:sz w:val="21"/>
          <w:szCs w:val="21"/>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pStyle w:val="35"/>
        <w:spacing w:line="360" w:lineRule="auto"/>
        <w:ind w:firstLine="420" w:firstLineChars="200"/>
        <w:rPr>
          <w:rFonts w:hint="eastAsia" w:hAnsi="宋体"/>
          <w:sz w:val="21"/>
          <w:szCs w:val="21"/>
        </w:rPr>
      </w:pPr>
      <w:r>
        <w:rPr>
          <w:rFonts w:hint="eastAsia" w:hAnsi="宋体"/>
          <w:sz w:val="21"/>
          <w:szCs w:val="21"/>
        </w:rPr>
        <w:t>5.2利害关系授权代表处理。两家以上的供应商不得在同一合同项下的采购项目中，委托同一个自然人、同一家庭的人员、同一单位的人员作为其授权代表，否则，其响应文件作为无效处理。</w:t>
      </w:r>
    </w:p>
    <w:p>
      <w:pPr>
        <w:pStyle w:val="35"/>
        <w:spacing w:line="360" w:lineRule="auto"/>
        <w:ind w:firstLine="420" w:firstLineChars="200"/>
        <w:rPr>
          <w:rFonts w:hint="eastAsia" w:hAnsi="宋体"/>
          <w:sz w:val="21"/>
          <w:szCs w:val="21"/>
        </w:rPr>
      </w:pPr>
      <w:r>
        <w:rPr>
          <w:rFonts w:hint="eastAsia" w:hAnsi="宋体"/>
          <w:sz w:val="21"/>
          <w:szCs w:val="21"/>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pStyle w:val="35"/>
        <w:spacing w:line="360" w:lineRule="auto"/>
        <w:ind w:firstLine="420" w:firstLineChars="200"/>
        <w:rPr>
          <w:rFonts w:hint="eastAsia" w:hAnsi="宋体"/>
          <w:sz w:val="21"/>
          <w:szCs w:val="21"/>
        </w:rPr>
      </w:pPr>
      <w:r>
        <w:rPr>
          <w:rFonts w:hint="eastAsia" w:hAnsi="宋体"/>
          <w:sz w:val="21"/>
          <w:szCs w:val="21"/>
        </w:rPr>
        <w:t>5.4供应商实际控制人或者中高级管理人员，同时是采购代理机构工作人员，不得参与本项目采购活动。</w:t>
      </w:r>
    </w:p>
    <w:p>
      <w:pPr>
        <w:spacing w:line="360" w:lineRule="auto"/>
        <w:ind w:firstLine="420" w:firstLineChars="200"/>
        <w:rPr>
          <w:rFonts w:hint="eastAsia" w:ascii="宋体" w:hAnsi="宋体"/>
          <w:szCs w:val="21"/>
        </w:rPr>
      </w:pPr>
      <w:r>
        <w:rPr>
          <w:rFonts w:hint="eastAsia" w:ascii="宋体" w:hAnsi="宋体"/>
          <w:szCs w:val="21"/>
        </w:rPr>
        <w:t>5.5供应商与采购代理机构存在关联关系，或者是采购代理机构的母公司或子公司，不得参加本项目采购活动。</w:t>
      </w:r>
    </w:p>
    <w:p>
      <w:pPr>
        <w:pStyle w:val="35"/>
        <w:spacing w:line="360" w:lineRule="auto"/>
        <w:ind w:firstLine="420" w:firstLineChars="200"/>
        <w:rPr>
          <w:rFonts w:hint="eastAsia" w:hAnsi="宋体"/>
          <w:sz w:val="21"/>
          <w:szCs w:val="21"/>
        </w:rPr>
      </w:pPr>
      <w:r>
        <w:rPr>
          <w:rFonts w:hint="eastAsia" w:hAnsi="宋体"/>
          <w:sz w:val="21"/>
          <w:szCs w:val="21"/>
        </w:rPr>
        <w:t>5.6回避。采购活动中，采购人员及相关人员与供应商有下列利害关系之一的，应当回避：</w:t>
      </w:r>
    </w:p>
    <w:p>
      <w:pPr>
        <w:pStyle w:val="35"/>
        <w:spacing w:line="360" w:lineRule="auto"/>
        <w:ind w:firstLine="420" w:firstLineChars="200"/>
        <w:rPr>
          <w:rFonts w:hint="eastAsia" w:hAnsi="宋体"/>
          <w:sz w:val="21"/>
          <w:szCs w:val="21"/>
        </w:rPr>
      </w:pPr>
      <w:r>
        <w:rPr>
          <w:rFonts w:hint="eastAsia" w:hAnsi="宋体"/>
          <w:sz w:val="21"/>
          <w:szCs w:val="21"/>
        </w:rPr>
        <w:t>（1）参加采购活动前3年内与供应商存在劳动关系；</w:t>
      </w:r>
    </w:p>
    <w:p>
      <w:pPr>
        <w:pStyle w:val="35"/>
        <w:spacing w:line="360" w:lineRule="auto"/>
        <w:ind w:firstLine="420" w:firstLineChars="200"/>
        <w:rPr>
          <w:rFonts w:hint="eastAsia" w:hAnsi="宋体"/>
          <w:sz w:val="21"/>
          <w:szCs w:val="21"/>
        </w:rPr>
      </w:pPr>
      <w:r>
        <w:rPr>
          <w:rFonts w:hint="eastAsia" w:hAnsi="宋体"/>
          <w:sz w:val="21"/>
          <w:szCs w:val="21"/>
        </w:rPr>
        <w:t>（2）参加采购活动前3年内担任供应商的董事、监事；</w:t>
      </w:r>
    </w:p>
    <w:p>
      <w:pPr>
        <w:pStyle w:val="35"/>
        <w:spacing w:line="360" w:lineRule="auto"/>
        <w:ind w:firstLine="420" w:firstLineChars="200"/>
        <w:rPr>
          <w:rFonts w:hint="eastAsia" w:hAnsi="宋体"/>
          <w:sz w:val="21"/>
          <w:szCs w:val="21"/>
        </w:rPr>
      </w:pPr>
      <w:r>
        <w:rPr>
          <w:rFonts w:hint="eastAsia" w:hAnsi="宋体"/>
          <w:sz w:val="21"/>
          <w:szCs w:val="21"/>
        </w:rPr>
        <w:t>（3）参加采购活动前3年内是供应商的控股股东或者实际控制人；</w:t>
      </w:r>
    </w:p>
    <w:p>
      <w:pPr>
        <w:pStyle w:val="35"/>
        <w:spacing w:line="360" w:lineRule="auto"/>
        <w:ind w:firstLine="420" w:firstLineChars="200"/>
        <w:rPr>
          <w:rFonts w:hint="eastAsia" w:hAnsi="宋体"/>
          <w:sz w:val="21"/>
          <w:szCs w:val="21"/>
        </w:rPr>
      </w:pPr>
      <w:r>
        <w:rPr>
          <w:rFonts w:hint="eastAsia" w:hAnsi="宋体"/>
          <w:sz w:val="21"/>
          <w:szCs w:val="21"/>
        </w:rPr>
        <w:t>（4）与供应商的法定代表人或者负责人有夫妻、直系血亲、三代以内旁系血亲或者近姻亲关系；</w:t>
      </w:r>
    </w:p>
    <w:p>
      <w:pPr>
        <w:pStyle w:val="35"/>
        <w:spacing w:line="360" w:lineRule="auto"/>
        <w:ind w:firstLine="420" w:firstLineChars="200"/>
        <w:rPr>
          <w:rFonts w:hint="eastAsia" w:hAnsi="宋体"/>
          <w:sz w:val="21"/>
          <w:szCs w:val="21"/>
        </w:rPr>
      </w:pPr>
      <w:r>
        <w:rPr>
          <w:rFonts w:hint="eastAsia" w:hAnsi="宋体"/>
          <w:sz w:val="21"/>
          <w:szCs w:val="21"/>
        </w:rPr>
        <w:t>（5）与供应商有其他可能影响采购活动公平、公正进行的关系。</w:t>
      </w:r>
    </w:p>
    <w:p>
      <w:pPr>
        <w:pStyle w:val="35"/>
        <w:spacing w:line="360" w:lineRule="auto"/>
        <w:ind w:firstLine="420" w:firstLineChars="200"/>
        <w:rPr>
          <w:rFonts w:hint="eastAsia" w:hAnsi="宋体"/>
          <w:sz w:val="21"/>
          <w:szCs w:val="21"/>
        </w:rPr>
      </w:pPr>
      <w:r>
        <w:rPr>
          <w:rFonts w:hint="eastAsia" w:hAnsi="宋体"/>
          <w:sz w:val="21"/>
          <w:szCs w:val="21"/>
        </w:rPr>
        <w:t>本项目采购活动中需要依法回避的采购人员是指采购人内部负责采购项目的具体经办工作人员和直接分管采购项目的负责人，以及采购代理机构负责采购项目的具体经办工作人员和直接分管采购活动的负责人。本项目采购活动中需要依法回避的相关人员是指磋商小组成员。</w:t>
      </w:r>
    </w:p>
    <w:p>
      <w:pPr>
        <w:pStyle w:val="35"/>
        <w:spacing w:line="360" w:lineRule="auto"/>
        <w:ind w:firstLine="420" w:firstLineChars="200"/>
        <w:rPr>
          <w:rFonts w:hint="eastAsia" w:hAnsi="宋体"/>
          <w:sz w:val="21"/>
          <w:szCs w:val="21"/>
        </w:rPr>
      </w:pPr>
      <w:r>
        <w:rPr>
          <w:rFonts w:hint="eastAsia" w:hAnsi="宋体"/>
          <w:sz w:val="21"/>
          <w:szCs w:val="21"/>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35"/>
        <w:spacing w:line="360" w:lineRule="auto"/>
        <w:ind w:firstLine="420" w:firstLineChars="200"/>
        <w:rPr>
          <w:rFonts w:hint="eastAsia" w:hAnsi="宋体"/>
          <w:b/>
          <w:sz w:val="21"/>
          <w:szCs w:val="21"/>
        </w:rPr>
      </w:pPr>
      <w:r>
        <w:rPr>
          <w:rFonts w:hint="eastAsia" w:hAnsi="宋体"/>
          <w:b/>
          <w:sz w:val="21"/>
          <w:szCs w:val="21"/>
        </w:rPr>
        <w:t>6.联合体竞争性磋商（实质性要求）</w:t>
      </w:r>
    </w:p>
    <w:p>
      <w:pPr>
        <w:pStyle w:val="35"/>
        <w:spacing w:line="360" w:lineRule="auto"/>
        <w:ind w:firstLine="420" w:firstLineChars="200"/>
        <w:rPr>
          <w:rFonts w:hint="eastAsia" w:hAnsi="宋体"/>
          <w:sz w:val="21"/>
          <w:szCs w:val="21"/>
        </w:rPr>
      </w:pPr>
      <w:r>
        <w:rPr>
          <w:rFonts w:hint="eastAsia" w:hAnsi="宋体"/>
          <w:sz w:val="21"/>
          <w:szCs w:val="21"/>
        </w:rPr>
        <w:t>本项目不接受联合体参与采购活动。</w:t>
      </w:r>
    </w:p>
    <w:p>
      <w:pPr>
        <w:pStyle w:val="35"/>
        <w:spacing w:line="360" w:lineRule="auto"/>
        <w:ind w:firstLine="420" w:firstLineChars="200"/>
        <w:rPr>
          <w:rFonts w:hint="eastAsia" w:hAnsi="宋体"/>
          <w:b/>
          <w:sz w:val="21"/>
          <w:szCs w:val="21"/>
        </w:rPr>
      </w:pPr>
      <w:r>
        <w:rPr>
          <w:rFonts w:hint="eastAsia" w:hAnsi="宋体"/>
          <w:b/>
          <w:sz w:val="21"/>
          <w:szCs w:val="21"/>
        </w:rPr>
        <w:t>7.磋商保证金（实质性要求）</w:t>
      </w:r>
    </w:p>
    <w:p>
      <w:pPr>
        <w:spacing w:line="360" w:lineRule="auto"/>
        <w:ind w:firstLine="420" w:firstLineChars="200"/>
        <w:rPr>
          <w:rFonts w:hint="eastAsia" w:ascii="宋体" w:hAnsi="宋体"/>
          <w:szCs w:val="21"/>
        </w:rPr>
      </w:pPr>
      <w:r>
        <w:rPr>
          <w:rFonts w:hint="eastAsia" w:ascii="宋体" w:hAnsi="宋体"/>
          <w:szCs w:val="21"/>
        </w:rPr>
        <w:t>本项目不收取响应保证金。</w:t>
      </w:r>
    </w:p>
    <w:p>
      <w:pPr>
        <w:pStyle w:val="9"/>
        <w:spacing w:line="360" w:lineRule="auto"/>
        <w:ind w:firstLine="420" w:firstLineChars="200"/>
        <w:rPr>
          <w:rFonts w:ascii="宋体" w:hAnsi="宋体"/>
          <w:b/>
          <w:bCs/>
          <w:sz w:val="21"/>
          <w:szCs w:val="21"/>
        </w:rPr>
      </w:pPr>
      <w:r>
        <w:rPr>
          <w:rFonts w:hint="eastAsia" w:ascii="宋体" w:hAnsi="宋体"/>
          <w:b/>
          <w:sz w:val="21"/>
          <w:szCs w:val="21"/>
          <w:lang w:val="en-US" w:eastAsia="zh-CN"/>
        </w:rPr>
        <w:t>8</w:t>
      </w:r>
      <w:r>
        <w:rPr>
          <w:rFonts w:hint="eastAsia" w:ascii="宋体" w:hAnsi="宋体"/>
          <w:b/>
          <w:sz w:val="21"/>
          <w:szCs w:val="21"/>
        </w:rPr>
        <w:t>.</w:t>
      </w:r>
      <w:r>
        <w:rPr>
          <w:rFonts w:hint="eastAsia" w:ascii="宋体" w:hAnsi="宋体"/>
          <w:b/>
          <w:bCs/>
          <w:sz w:val="21"/>
          <w:szCs w:val="21"/>
        </w:rPr>
        <w:t>知识产权（实质性要求）</w:t>
      </w:r>
    </w:p>
    <w:p>
      <w:pPr>
        <w:pStyle w:val="9"/>
        <w:spacing w:line="360" w:lineRule="auto"/>
        <w:ind w:firstLine="420" w:firstLineChars="200"/>
        <w:rPr>
          <w:rFonts w:ascii="宋体" w:hAnsi="宋体"/>
          <w:sz w:val="21"/>
          <w:szCs w:val="21"/>
        </w:rPr>
      </w:pPr>
      <w:r>
        <w:rPr>
          <w:rFonts w:hint="eastAsia" w:ascii="宋体" w:hAnsi="宋体"/>
          <w:sz w:val="21"/>
          <w:szCs w:val="21"/>
          <w:lang w:val="en-US" w:eastAsia="zh-CN"/>
        </w:rPr>
        <w:t>8</w:t>
      </w:r>
      <w:r>
        <w:rPr>
          <w:rFonts w:ascii="宋体" w:hAnsi="宋体"/>
          <w:sz w:val="21"/>
          <w:szCs w:val="21"/>
        </w:rPr>
        <w:t>.1</w:t>
      </w:r>
      <w:r>
        <w:rPr>
          <w:rFonts w:hint="eastAsia" w:ascii="宋体" w:hAnsi="宋体"/>
          <w:sz w:val="21"/>
          <w:szCs w:val="21"/>
        </w:rPr>
        <w:t xml:space="preserve">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9"/>
        <w:spacing w:line="360" w:lineRule="auto"/>
        <w:ind w:firstLine="420" w:firstLineChars="200"/>
        <w:rPr>
          <w:rFonts w:ascii="宋体" w:hAnsi="宋体"/>
          <w:sz w:val="21"/>
          <w:szCs w:val="21"/>
        </w:rPr>
      </w:pPr>
      <w:r>
        <w:rPr>
          <w:rFonts w:hint="eastAsia" w:ascii="宋体" w:hAnsi="宋体"/>
          <w:sz w:val="21"/>
          <w:szCs w:val="21"/>
          <w:lang w:val="en-US" w:eastAsia="zh-CN"/>
        </w:rPr>
        <w:t>8</w:t>
      </w:r>
      <w:r>
        <w:rPr>
          <w:rFonts w:ascii="宋体" w:hAnsi="宋体"/>
          <w:sz w:val="21"/>
          <w:szCs w:val="21"/>
        </w:rPr>
        <w:t>.2</w:t>
      </w:r>
      <w:r>
        <w:rPr>
          <w:rFonts w:hint="eastAsia" w:ascii="宋体" w:hAnsi="宋体"/>
          <w:sz w:val="21"/>
          <w:szCs w:val="21"/>
        </w:rPr>
        <w:t xml:space="preserve"> 除非磋商文件特别规定，采购人享有本项目实施过程中产生的知识成果及知识产权。</w:t>
      </w:r>
    </w:p>
    <w:p>
      <w:pPr>
        <w:spacing w:line="360" w:lineRule="auto"/>
        <w:ind w:firstLine="420" w:firstLineChars="200"/>
        <w:rPr>
          <w:rFonts w:hint="eastAsia" w:ascii="宋体" w:hAnsi="宋体"/>
          <w:szCs w:val="21"/>
        </w:rPr>
      </w:pPr>
      <w:r>
        <w:rPr>
          <w:rFonts w:hint="eastAsia" w:ascii="宋体" w:hAnsi="宋体"/>
          <w:szCs w:val="21"/>
          <w:lang w:val="en-US" w:eastAsia="zh-CN"/>
        </w:rPr>
        <w:t>8</w:t>
      </w:r>
      <w:r>
        <w:rPr>
          <w:rFonts w:ascii="宋体" w:hAnsi="宋体"/>
          <w:szCs w:val="21"/>
        </w:rPr>
        <w:t>.3</w:t>
      </w:r>
      <w:r>
        <w:rPr>
          <w:rFonts w:hint="eastAsia" w:ascii="宋体" w:hAnsi="宋体"/>
          <w:szCs w:val="21"/>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360" w:lineRule="auto"/>
        <w:ind w:firstLine="420" w:firstLineChars="200"/>
        <w:rPr>
          <w:rFonts w:hint="eastAsia" w:ascii="宋体" w:hAnsi="宋体"/>
          <w:szCs w:val="21"/>
        </w:rPr>
      </w:pPr>
      <w:r>
        <w:rPr>
          <w:rFonts w:hint="eastAsia" w:ascii="宋体" w:hAnsi="宋体"/>
          <w:szCs w:val="21"/>
          <w:lang w:val="en-US" w:eastAsia="zh-CN"/>
        </w:rPr>
        <w:t>8</w:t>
      </w:r>
      <w:r>
        <w:rPr>
          <w:rFonts w:ascii="宋体" w:hAnsi="宋体"/>
          <w:szCs w:val="21"/>
        </w:rPr>
        <w:t>.4</w:t>
      </w:r>
      <w:r>
        <w:rPr>
          <w:rFonts w:hint="eastAsia" w:ascii="宋体" w:hAnsi="宋体"/>
          <w:szCs w:val="21"/>
        </w:rPr>
        <w:t xml:space="preserve"> 如采用供应商所不拥有的知识产权，则在报价中必须包括合法获取该知识产权的相关费用。 </w:t>
      </w:r>
      <w:bookmarkStart w:id="22" w:name="_Toc183682346"/>
      <w:bookmarkStart w:id="23" w:name="_Toc183582209"/>
      <w:bookmarkStart w:id="24" w:name="_Toc89075875"/>
      <w:bookmarkStart w:id="25" w:name="_Toc77400779"/>
      <w:bookmarkStart w:id="26" w:name="_Toc217446038"/>
    </w:p>
    <w:p>
      <w:pPr>
        <w:pStyle w:val="5"/>
        <w:keepNext w:val="0"/>
        <w:keepLines w:val="0"/>
        <w:spacing w:before="0" w:after="0" w:line="360" w:lineRule="auto"/>
        <w:ind w:firstLine="420" w:firstLineChars="200"/>
        <w:rPr>
          <w:rFonts w:hint="eastAsia" w:ascii="宋体" w:hAnsi="宋体" w:eastAsia="宋体"/>
          <w:bCs w:val="0"/>
          <w:sz w:val="21"/>
          <w:szCs w:val="21"/>
        </w:rPr>
      </w:pPr>
      <w:r>
        <w:rPr>
          <w:rFonts w:hint="eastAsia" w:ascii="宋体" w:hAnsi="宋体" w:eastAsia="宋体"/>
          <w:bCs w:val="0"/>
          <w:sz w:val="21"/>
          <w:szCs w:val="21"/>
        </w:rPr>
        <w:t>三、磋商文件</w:t>
      </w:r>
      <w:bookmarkEnd w:id="22"/>
      <w:bookmarkEnd w:id="23"/>
      <w:bookmarkEnd w:id="24"/>
      <w:bookmarkEnd w:id="25"/>
      <w:bookmarkEnd w:id="26"/>
      <w:bookmarkStart w:id="27" w:name="_Toc183682347"/>
      <w:bookmarkStart w:id="28" w:name="_Toc183582210"/>
      <w:bookmarkStart w:id="29" w:name="_Toc217446039"/>
    </w:p>
    <w:p>
      <w:pPr>
        <w:pStyle w:val="7"/>
        <w:keepNext w:val="0"/>
        <w:keepLines w:val="0"/>
        <w:spacing w:before="0" w:after="0" w:line="360" w:lineRule="auto"/>
        <w:ind w:firstLine="420" w:firstLineChars="200"/>
        <w:rPr>
          <w:rFonts w:hint="eastAsia" w:ascii="宋体" w:hAnsi="宋体" w:eastAsia="宋体"/>
          <w:sz w:val="21"/>
          <w:szCs w:val="21"/>
          <w:lang w:eastAsia="zh-CN"/>
        </w:rPr>
      </w:pPr>
      <w:r>
        <w:rPr>
          <w:rFonts w:hint="eastAsia" w:ascii="宋体" w:hAnsi="宋体"/>
          <w:sz w:val="21"/>
          <w:szCs w:val="21"/>
          <w:lang w:val="en-US" w:eastAsia="zh-CN"/>
        </w:rPr>
        <w:t>9</w:t>
      </w:r>
      <w:r>
        <w:rPr>
          <w:rFonts w:hint="eastAsia" w:ascii="宋体" w:hAnsi="宋体"/>
          <w:sz w:val="21"/>
          <w:szCs w:val="21"/>
        </w:rPr>
        <w:t>．磋商文件的构成</w:t>
      </w:r>
      <w:bookmarkEnd w:id="27"/>
      <w:bookmarkEnd w:id="28"/>
      <w:bookmarkEnd w:id="29"/>
      <w:r>
        <w:rPr>
          <w:rFonts w:hint="eastAsia" w:ascii="宋体" w:hAnsi="宋体"/>
          <w:sz w:val="21"/>
          <w:szCs w:val="21"/>
          <w:lang w:eastAsia="zh-CN"/>
        </w:rPr>
        <w:t>（</w:t>
      </w:r>
      <w:r>
        <w:rPr>
          <w:rFonts w:hint="eastAsia" w:ascii="宋体" w:hAnsi="宋体"/>
          <w:sz w:val="21"/>
          <w:szCs w:val="21"/>
          <w:lang w:val="en-US" w:eastAsia="zh-CN"/>
        </w:rPr>
        <w:t>实质性要求</w:t>
      </w:r>
      <w:r>
        <w:rPr>
          <w:rFonts w:hint="eastAsia" w:ascii="宋体" w:hAnsi="宋体"/>
          <w:sz w:val="21"/>
          <w:szCs w:val="21"/>
          <w:lang w:eastAsia="zh-CN"/>
        </w:rPr>
        <w:t>）</w:t>
      </w:r>
    </w:p>
    <w:p>
      <w:pPr>
        <w:tabs>
          <w:tab w:val="left" w:pos="720"/>
        </w:tabs>
        <w:spacing w:line="360" w:lineRule="auto"/>
        <w:ind w:firstLine="420" w:firstLineChars="200"/>
        <w:rPr>
          <w:rFonts w:hint="eastAsia" w:ascii="宋体" w:hAnsi="宋体"/>
          <w:szCs w:val="21"/>
        </w:rPr>
      </w:pPr>
      <w:r>
        <w:rPr>
          <w:rFonts w:hint="eastAsia" w:ascii="宋体" w:hAnsi="宋体"/>
          <w:szCs w:val="21"/>
          <w:lang w:eastAsia="zh-CN"/>
        </w:rPr>
        <w:t>9</w:t>
      </w:r>
      <w:r>
        <w:rPr>
          <w:rFonts w:ascii="宋体" w:hAnsi="宋体"/>
          <w:b/>
          <w:bCs/>
          <w:szCs w:val="21"/>
        </w:rPr>
        <w:t>.</w:t>
      </w:r>
      <w:r>
        <w:rPr>
          <w:rFonts w:hint="eastAsia" w:ascii="宋体" w:hAnsi="宋体"/>
          <w:szCs w:val="21"/>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20" w:firstLineChars="200"/>
        <w:rPr>
          <w:rFonts w:hint="eastAsia" w:ascii="宋体" w:hAnsi="宋体"/>
          <w:szCs w:val="21"/>
        </w:rPr>
      </w:pPr>
      <w:r>
        <w:rPr>
          <w:rFonts w:hint="eastAsia" w:ascii="宋体" w:hAnsi="宋体"/>
          <w:szCs w:val="21"/>
          <w:lang w:eastAsia="zh-CN"/>
        </w:rPr>
        <w:t>9</w:t>
      </w:r>
      <w:r>
        <w:rPr>
          <w:rFonts w:hint="eastAsia" w:ascii="宋体" w:hAnsi="宋体"/>
          <w:b/>
          <w:bCs/>
          <w:szCs w:val="21"/>
        </w:rPr>
        <w:t>.</w:t>
      </w:r>
      <w:r>
        <w:rPr>
          <w:rFonts w:hint="eastAsia" w:ascii="宋体" w:hAnsi="宋体"/>
          <w:szCs w:val="21"/>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bookmarkStart w:id="30" w:name="_Toc183682348"/>
      <w:bookmarkStart w:id="31" w:name="_Toc183582211"/>
      <w:bookmarkStart w:id="32" w:name="_Toc217446040"/>
    </w:p>
    <w:p>
      <w:pPr>
        <w:pStyle w:val="7"/>
        <w:keepNext w:val="0"/>
        <w:keepLines w:val="0"/>
        <w:spacing w:before="0" w:after="0" w:line="360" w:lineRule="auto"/>
        <w:ind w:firstLine="420" w:firstLineChars="200"/>
        <w:rPr>
          <w:rFonts w:hint="eastAsia" w:ascii="宋体" w:hAnsi="宋体"/>
          <w:sz w:val="21"/>
          <w:szCs w:val="21"/>
        </w:rPr>
      </w:pPr>
      <w:r>
        <w:rPr>
          <w:rFonts w:hint="eastAsia" w:ascii="宋体" w:hAnsi="宋体"/>
          <w:sz w:val="21"/>
          <w:szCs w:val="21"/>
        </w:rPr>
        <w:t>1</w:t>
      </w:r>
      <w:r>
        <w:rPr>
          <w:rFonts w:hint="eastAsia" w:ascii="宋体" w:hAnsi="宋体"/>
          <w:sz w:val="21"/>
          <w:szCs w:val="21"/>
          <w:lang w:val="en-US" w:eastAsia="zh-CN"/>
        </w:rPr>
        <w:t>0</w:t>
      </w:r>
      <w:r>
        <w:rPr>
          <w:rFonts w:hint="eastAsia" w:ascii="宋体" w:hAnsi="宋体"/>
          <w:sz w:val="21"/>
          <w:szCs w:val="21"/>
        </w:rPr>
        <w:t>. 磋商文件的澄清</w:t>
      </w:r>
      <w:bookmarkEnd w:id="30"/>
      <w:bookmarkEnd w:id="31"/>
      <w:r>
        <w:rPr>
          <w:rFonts w:hint="eastAsia" w:ascii="宋体" w:hAnsi="宋体"/>
          <w:sz w:val="21"/>
          <w:szCs w:val="21"/>
        </w:rPr>
        <w:t>和修改</w:t>
      </w:r>
      <w:bookmarkEnd w:id="32"/>
    </w:p>
    <w:p>
      <w:pPr>
        <w:tabs>
          <w:tab w:val="left" w:pos="720"/>
        </w:tabs>
        <w:spacing w:line="360" w:lineRule="auto"/>
        <w:ind w:firstLine="420" w:firstLineChars="200"/>
        <w:rPr>
          <w:rFonts w:hint="eastAsia" w:ascii="宋体" w:hAnsi="宋体"/>
          <w:szCs w:val="21"/>
        </w:rPr>
      </w:pPr>
      <w:r>
        <w:rPr>
          <w:rFonts w:hint="eastAsia" w:ascii="宋体" w:hAnsi="宋体"/>
          <w:szCs w:val="21"/>
        </w:rPr>
        <w:t>1</w:t>
      </w:r>
      <w:r>
        <w:rPr>
          <w:rFonts w:hint="eastAsia" w:ascii="宋体" w:hAnsi="宋体"/>
          <w:szCs w:val="21"/>
          <w:lang w:val="en-US" w:eastAsia="zh-CN"/>
        </w:rPr>
        <w:t>0</w:t>
      </w:r>
      <w:r>
        <w:rPr>
          <w:rFonts w:hint="eastAsia" w:ascii="宋体" w:hAnsi="宋体"/>
          <w:szCs w:val="21"/>
        </w:rPr>
        <w:t>.1 在递交响应文件截止时间前，采购人、采购代理机构可以对磋商文件进行澄清或者修改。</w:t>
      </w:r>
    </w:p>
    <w:p>
      <w:pPr>
        <w:tabs>
          <w:tab w:val="left" w:pos="720"/>
        </w:tabs>
        <w:spacing w:line="360" w:lineRule="auto"/>
        <w:ind w:firstLine="420" w:firstLineChars="200"/>
        <w:rPr>
          <w:rFonts w:hint="eastAsia" w:ascii="宋体" w:hAnsi="宋体"/>
          <w:szCs w:val="21"/>
        </w:rPr>
      </w:pPr>
      <w:r>
        <w:rPr>
          <w:rFonts w:hint="eastAsia" w:ascii="宋体" w:hAnsi="宋体"/>
          <w:szCs w:val="21"/>
        </w:rPr>
        <w:t>1</w:t>
      </w:r>
      <w:r>
        <w:rPr>
          <w:rFonts w:hint="eastAsia" w:ascii="宋体" w:hAnsi="宋体"/>
          <w:szCs w:val="21"/>
          <w:lang w:val="en-US" w:eastAsia="zh-CN"/>
        </w:rPr>
        <w:t>0</w:t>
      </w:r>
      <w:r>
        <w:rPr>
          <w:rFonts w:hint="eastAsia" w:ascii="宋体" w:hAnsi="宋体"/>
          <w:szCs w:val="21"/>
        </w:rPr>
        <w:t xml:space="preserve">.2 </w:t>
      </w:r>
      <w:r>
        <w:rPr>
          <w:rFonts w:hint="eastAsia" w:ascii="宋体" w:hAnsi="宋体"/>
          <w:szCs w:val="21"/>
          <w:lang w:val="en-US" w:eastAsia="zh-CN"/>
        </w:rPr>
        <w:t>采购人或者</w:t>
      </w:r>
      <w:r>
        <w:rPr>
          <w:rFonts w:hint="eastAsia" w:ascii="宋体" w:hAnsi="宋体"/>
          <w:szCs w:val="21"/>
        </w:rPr>
        <w:t>采购代理机构对已发出的磋商文件进行澄清或者修改，应当以书面形式将澄清或者修改的内容通知所有购买了磋商文件的供应商，同时在</w:t>
      </w:r>
      <w:r>
        <w:rPr>
          <w:rFonts w:hint="eastAsia" w:ascii="宋体" w:hAnsi="宋体"/>
          <w:szCs w:val="21"/>
          <w:lang w:val="en-US" w:eastAsia="zh-CN"/>
        </w:rPr>
        <w:t>四川信息职业技术学院网站</w:t>
      </w:r>
      <w:r>
        <w:rPr>
          <w:rFonts w:hint="eastAsia" w:ascii="宋体" w:hAnsi="宋体"/>
          <w:szCs w:val="21"/>
        </w:rPr>
        <w:t>上发布更正公告。该澄清或者修改的内容为磋商文件的组成部分，澄清或者修改的内容可能影响响应文件编制的，采购人或者采购代理机构发布公告并书面通知供应商的时间，应当在</w:t>
      </w:r>
      <w:r>
        <w:rPr>
          <w:rFonts w:hint="eastAsia" w:ascii="宋体" w:hAnsi="宋体" w:cs="宋体"/>
          <w:szCs w:val="21"/>
        </w:rPr>
        <w:t>提交</w:t>
      </w:r>
      <w:r>
        <w:rPr>
          <w:rFonts w:hint="eastAsia" w:ascii="宋体" w:hAnsi="宋体"/>
          <w:szCs w:val="21"/>
        </w:rPr>
        <w:t>首次响应文件截</w:t>
      </w:r>
      <w:r>
        <w:rPr>
          <w:rFonts w:hint="eastAsia" w:ascii="宋体" w:hAnsi="宋体" w:cs="宋体"/>
          <w:szCs w:val="21"/>
        </w:rPr>
        <w:t>止之日起</w:t>
      </w:r>
      <w:r>
        <w:rPr>
          <w:rFonts w:hint="eastAsia" w:ascii="宋体" w:hAnsi="宋体" w:cs="宋体"/>
          <w:szCs w:val="21"/>
          <w:lang w:val="en-US" w:eastAsia="zh-CN"/>
        </w:rPr>
        <w:t>1</w:t>
      </w:r>
      <w:r>
        <w:rPr>
          <w:rFonts w:hint="eastAsia" w:ascii="宋体" w:hAnsi="宋体" w:cs="宋体"/>
          <w:szCs w:val="21"/>
        </w:rPr>
        <w:t>日前</w:t>
      </w:r>
      <w:r>
        <w:rPr>
          <w:rFonts w:hint="eastAsia" w:ascii="宋体" w:hAnsi="宋体"/>
          <w:szCs w:val="21"/>
        </w:rPr>
        <w:t>；不足上述时间的，应当顺延递交响应文件的截止时间。</w:t>
      </w:r>
    </w:p>
    <w:p>
      <w:pPr>
        <w:tabs>
          <w:tab w:val="left" w:pos="720"/>
        </w:tabs>
        <w:spacing w:line="360" w:lineRule="auto"/>
        <w:ind w:firstLine="420" w:firstLineChars="200"/>
        <w:rPr>
          <w:rFonts w:hint="eastAsia" w:ascii="宋体" w:hAnsi="宋体"/>
          <w:szCs w:val="21"/>
        </w:rPr>
      </w:pPr>
      <w:r>
        <w:rPr>
          <w:rFonts w:hint="eastAsia" w:ascii="宋体" w:hAnsi="宋体"/>
          <w:szCs w:val="21"/>
        </w:rPr>
        <w:t>1</w:t>
      </w:r>
      <w:r>
        <w:rPr>
          <w:rFonts w:hint="eastAsia" w:ascii="宋体" w:hAnsi="宋体"/>
          <w:szCs w:val="21"/>
          <w:lang w:val="en-US" w:eastAsia="zh-CN"/>
        </w:rPr>
        <w:t>0</w:t>
      </w:r>
      <w:r>
        <w:rPr>
          <w:rFonts w:hint="eastAsia" w:ascii="宋体" w:hAnsi="宋体"/>
          <w:szCs w:val="21"/>
        </w:rPr>
        <w:t>.3供应商认为</w:t>
      </w:r>
      <w:r>
        <w:rPr>
          <w:rFonts w:hint="eastAsia" w:ascii="宋体" w:hAnsi="宋体"/>
          <w:szCs w:val="21"/>
          <w:lang w:val="en-US" w:eastAsia="zh-CN"/>
        </w:rPr>
        <w:t>采购人或者</w:t>
      </w:r>
      <w:r>
        <w:rPr>
          <w:rFonts w:hint="eastAsia" w:ascii="宋体" w:hAnsi="宋体"/>
          <w:szCs w:val="21"/>
        </w:rPr>
        <w:t>采购代理机构需要对磋商文件进行澄清或者修改的，可以在</w:t>
      </w:r>
      <w:r>
        <w:rPr>
          <w:rFonts w:hint="eastAsia" w:ascii="宋体" w:hAnsi="宋体"/>
          <w:szCs w:val="21"/>
          <w:lang w:val="en-US" w:eastAsia="zh-CN"/>
        </w:rPr>
        <w:t>1</w:t>
      </w:r>
      <w:r>
        <w:rPr>
          <w:rFonts w:hint="eastAsia" w:ascii="宋体" w:hAnsi="宋体"/>
          <w:szCs w:val="21"/>
        </w:rPr>
        <w:t>日前以书面形式向采购代理机构提出申请，由采购代理机构决定是否采纳供应商的申请事项。</w:t>
      </w:r>
    </w:p>
    <w:p>
      <w:pPr>
        <w:pStyle w:val="7"/>
        <w:keepNext w:val="0"/>
        <w:keepLines w:val="0"/>
        <w:spacing w:before="0" w:after="0" w:line="360" w:lineRule="auto"/>
        <w:ind w:firstLine="420" w:firstLineChars="200"/>
        <w:rPr>
          <w:rFonts w:hint="eastAsia" w:ascii="宋体" w:hAnsi="宋体"/>
          <w:sz w:val="21"/>
          <w:szCs w:val="21"/>
        </w:rPr>
      </w:pPr>
      <w:bookmarkStart w:id="33" w:name="_Toc208848971"/>
      <w:bookmarkStart w:id="34" w:name="_Toc217446041"/>
      <w:r>
        <w:rPr>
          <w:rFonts w:hint="eastAsia" w:ascii="宋体" w:hAnsi="宋体"/>
          <w:sz w:val="21"/>
          <w:szCs w:val="21"/>
        </w:rPr>
        <w:t>1</w:t>
      </w:r>
      <w:r>
        <w:rPr>
          <w:rFonts w:hint="eastAsia" w:ascii="宋体" w:hAnsi="宋体"/>
          <w:sz w:val="21"/>
          <w:szCs w:val="21"/>
          <w:lang w:val="en-US" w:eastAsia="zh-CN"/>
        </w:rPr>
        <w:t>1</w:t>
      </w:r>
      <w:r>
        <w:rPr>
          <w:rFonts w:hint="eastAsia" w:ascii="宋体" w:hAnsi="宋体"/>
          <w:sz w:val="21"/>
          <w:szCs w:val="21"/>
        </w:rPr>
        <w:t>. 答疑会和现场考察</w:t>
      </w:r>
      <w:bookmarkEnd w:id="33"/>
      <w:bookmarkEnd w:id="34"/>
    </w:p>
    <w:p>
      <w:pPr>
        <w:spacing w:line="360" w:lineRule="auto"/>
        <w:ind w:firstLine="420" w:firstLineChars="200"/>
        <w:rPr>
          <w:rFonts w:hint="eastAsia" w:ascii="宋体" w:hAnsi="宋体"/>
          <w:szCs w:val="21"/>
        </w:rPr>
      </w:pPr>
      <w:r>
        <w:rPr>
          <w:rFonts w:hint="eastAsia" w:ascii="宋体" w:hAnsi="宋体"/>
          <w:szCs w:val="21"/>
        </w:rPr>
        <w:t>1</w:t>
      </w:r>
      <w:r>
        <w:rPr>
          <w:rFonts w:hint="eastAsia" w:ascii="宋体" w:hAnsi="宋体"/>
          <w:szCs w:val="21"/>
          <w:lang w:val="en-US" w:eastAsia="zh-CN"/>
        </w:rPr>
        <w:t>1</w:t>
      </w:r>
      <w:r>
        <w:rPr>
          <w:rFonts w:hint="eastAsia" w:ascii="宋体" w:hAnsi="宋体"/>
          <w:szCs w:val="21"/>
        </w:rPr>
        <w:t>.1 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20" w:firstLineChars="200"/>
        <w:rPr>
          <w:rFonts w:hint="eastAsia" w:ascii="宋体" w:hAnsi="宋体"/>
          <w:szCs w:val="21"/>
        </w:rPr>
      </w:pPr>
      <w:r>
        <w:rPr>
          <w:rFonts w:hint="eastAsia" w:ascii="宋体" w:hAnsi="宋体"/>
          <w:szCs w:val="21"/>
        </w:rPr>
        <w:t>1</w:t>
      </w:r>
      <w:r>
        <w:rPr>
          <w:rFonts w:hint="eastAsia" w:ascii="宋体" w:hAnsi="宋体"/>
          <w:szCs w:val="21"/>
          <w:lang w:val="en-US" w:eastAsia="zh-CN"/>
        </w:rPr>
        <w:t>1</w:t>
      </w:r>
      <w:r>
        <w:rPr>
          <w:rFonts w:hint="eastAsia" w:ascii="宋体" w:hAnsi="宋体"/>
          <w:szCs w:val="21"/>
        </w:rPr>
        <w:t>.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200"/>
        <w:rPr>
          <w:rFonts w:ascii="宋体" w:hAnsi="宋体" w:eastAsia="宋体"/>
          <w:sz w:val="21"/>
          <w:szCs w:val="21"/>
        </w:rPr>
      </w:pPr>
      <w:r>
        <w:rPr>
          <w:rFonts w:hint="eastAsia" w:ascii="宋体" w:hAnsi="宋体"/>
          <w:szCs w:val="21"/>
        </w:rPr>
        <w:t>1</w:t>
      </w:r>
      <w:r>
        <w:rPr>
          <w:rFonts w:hint="eastAsia" w:ascii="宋体" w:hAnsi="宋体"/>
          <w:szCs w:val="21"/>
          <w:lang w:val="en-US" w:eastAsia="zh-CN"/>
        </w:rPr>
        <w:t>1</w:t>
      </w:r>
      <w:r>
        <w:rPr>
          <w:rFonts w:ascii="宋体" w:hAnsi="宋体"/>
          <w:szCs w:val="21"/>
        </w:rPr>
        <w:t>.</w:t>
      </w:r>
      <w:r>
        <w:rPr>
          <w:rFonts w:hint="eastAsia" w:ascii="宋体" w:hAnsi="宋体"/>
          <w:szCs w:val="21"/>
        </w:rPr>
        <w:t>3 供应商考察现场或者参加答疑会所发生的一切费用由供应商自己承担。</w:t>
      </w:r>
      <w:bookmarkStart w:id="35" w:name="_Toc183682368"/>
      <w:bookmarkStart w:id="36" w:name="_Toc217446056"/>
      <w:bookmarkStart w:id="37" w:name="_Toc77400782"/>
      <w:bookmarkStart w:id="38" w:name="_Toc183582231"/>
      <w:bookmarkStart w:id="39" w:name="_Toc89075878"/>
    </w:p>
    <w:p>
      <w:pPr>
        <w:pStyle w:val="5"/>
        <w:keepNext w:val="0"/>
        <w:keepLines w:val="0"/>
        <w:spacing w:before="0" w:after="0" w:line="360" w:lineRule="auto"/>
        <w:ind w:firstLine="420" w:firstLineChars="200"/>
        <w:rPr>
          <w:rFonts w:hint="eastAsia" w:ascii="宋体" w:hAnsi="宋体" w:eastAsia="宋体"/>
          <w:bCs w:val="0"/>
          <w:sz w:val="21"/>
          <w:szCs w:val="21"/>
        </w:rPr>
      </w:pPr>
      <w:bookmarkStart w:id="40" w:name="_Toc10487"/>
      <w:r>
        <w:rPr>
          <w:rFonts w:hint="eastAsia" w:ascii="宋体" w:hAnsi="宋体" w:eastAsia="宋体"/>
          <w:bCs w:val="0"/>
          <w:sz w:val="21"/>
          <w:szCs w:val="21"/>
          <w:lang w:val="en-US" w:eastAsia="zh-CN"/>
        </w:rPr>
        <w:t>四</w:t>
      </w:r>
      <w:r>
        <w:rPr>
          <w:rFonts w:hint="eastAsia" w:ascii="宋体" w:hAnsi="宋体" w:eastAsia="宋体"/>
          <w:bCs w:val="0"/>
          <w:sz w:val="21"/>
          <w:szCs w:val="21"/>
        </w:rPr>
        <w:t>、</w:t>
      </w:r>
      <w:r>
        <w:rPr>
          <w:rFonts w:hint="eastAsia" w:ascii="宋体" w:hAnsi="宋体" w:eastAsia="宋体"/>
          <w:bCs w:val="0"/>
          <w:sz w:val="21"/>
          <w:szCs w:val="21"/>
          <w:lang w:val="en-US" w:eastAsia="zh-CN"/>
        </w:rPr>
        <w:t>响应</w:t>
      </w:r>
      <w:r>
        <w:rPr>
          <w:rFonts w:hint="eastAsia" w:ascii="宋体" w:hAnsi="宋体" w:eastAsia="宋体"/>
          <w:bCs w:val="0"/>
          <w:sz w:val="21"/>
          <w:szCs w:val="21"/>
        </w:rPr>
        <w:t>文件</w:t>
      </w:r>
    </w:p>
    <w:p>
      <w:pPr>
        <w:spacing w:line="360" w:lineRule="auto"/>
        <w:ind w:firstLine="420" w:firstLineChars="200"/>
        <w:outlineLvl w:val="0"/>
        <w:rPr>
          <w:rFonts w:hint="eastAsia" w:ascii="宋体" w:hAnsi="宋体"/>
          <w:sz w:val="21"/>
          <w:szCs w:val="21"/>
          <w:lang w:val="en-US" w:eastAsia="zh-CN"/>
        </w:rPr>
      </w:pPr>
      <w:r>
        <w:rPr>
          <w:rFonts w:hint="eastAsia" w:ascii="宋体" w:hAnsi="宋体"/>
          <w:sz w:val="21"/>
          <w:szCs w:val="21"/>
          <w:lang w:val="en-US" w:eastAsia="zh-CN"/>
        </w:rPr>
        <w:t>详见第七章响应文件格式</w:t>
      </w:r>
    </w:p>
    <w:p>
      <w:pPr>
        <w:pStyle w:val="5"/>
        <w:keepNext w:val="0"/>
        <w:keepLines w:val="0"/>
        <w:spacing w:before="0" w:after="0" w:line="360" w:lineRule="auto"/>
        <w:ind w:firstLine="420" w:firstLineChars="200"/>
        <w:rPr>
          <w:rFonts w:hint="eastAsia" w:ascii="宋体" w:hAnsi="宋体" w:eastAsia="宋体"/>
          <w:bCs w:val="0"/>
          <w:sz w:val="21"/>
          <w:szCs w:val="21"/>
          <w:lang w:val="en-US" w:eastAsia="zh-CN"/>
        </w:rPr>
      </w:pPr>
      <w:r>
        <w:rPr>
          <w:rFonts w:hint="eastAsia" w:ascii="宋体" w:hAnsi="宋体" w:eastAsia="宋体"/>
          <w:bCs w:val="0"/>
          <w:sz w:val="21"/>
          <w:szCs w:val="21"/>
          <w:lang w:val="en-US" w:eastAsia="zh-CN"/>
        </w:rPr>
        <w:t>五</w:t>
      </w:r>
      <w:r>
        <w:rPr>
          <w:rFonts w:hint="eastAsia" w:ascii="宋体" w:hAnsi="宋体" w:eastAsia="宋体"/>
          <w:bCs w:val="0"/>
          <w:sz w:val="21"/>
          <w:szCs w:val="21"/>
        </w:rPr>
        <w:t>、</w:t>
      </w:r>
      <w:r>
        <w:rPr>
          <w:rFonts w:hint="eastAsia" w:ascii="宋体" w:hAnsi="宋体" w:eastAsia="宋体"/>
          <w:bCs w:val="0"/>
          <w:sz w:val="21"/>
          <w:szCs w:val="21"/>
          <w:lang w:val="en-US" w:eastAsia="zh-CN"/>
        </w:rPr>
        <w:t>评审方法</w:t>
      </w:r>
    </w:p>
    <w:p>
      <w:pPr>
        <w:spacing w:line="360" w:lineRule="auto"/>
        <w:ind w:firstLine="420" w:firstLineChars="200"/>
        <w:outlineLvl w:val="0"/>
        <w:rPr>
          <w:rFonts w:hint="default"/>
          <w:lang w:val="en-US" w:eastAsia="zh-CN"/>
        </w:rPr>
      </w:pPr>
      <w:r>
        <w:rPr>
          <w:rFonts w:hint="eastAsia" w:ascii="宋体" w:hAnsi="宋体"/>
          <w:sz w:val="21"/>
          <w:szCs w:val="21"/>
          <w:lang w:val="en-US" w:eastAsia="zh-CN"/>
        </w:rPr>
        <w:t>详见第八章评审方法</w:t>
      </w:r>
    </w:p>
    <w:p>
      <w:pPr>
        <w:pStyle w:val="5"/>
        <w:spacing w:before="300" w:after="300" w:line="360" w:lineRule="auto"/>
        <w:jc w:val="center"/>
        <w:rPr>
          <w:rFonts w:hint="eastAsia" w:ascii="宋体" w:hAnsi="宋体" w:eastAsia="宋体"/>
          <w:sz w:val="21"/>
          <w:szCs w:val="21"/>
        </w:rPr>
      </w:pPr>
      <w:r>
        <w:rPr>
          <w:rFonts w:ascii="宋体" w:hAnsi="宋体" w:eastAsia="宋体"/>
          <w:sz w:val="21"/>
          <w:szCs w:val="21"/>
        </w:rPr>
        <w:br w:type="page"/>
      </w:r>
      <w:r>
        <w:rPr>
          <w:rFonts w:hint="eastAsia" w:ascii="宋体" w:hAnsi="宋体" w:eastAsia="宋体"/>
          <w:sz w:val="21"/>
          <w:szCs w:val="21"/>
        </w:rPr>
        <w:t>第三章  供应商资格条件要求</w:t>
      </w:r>
      <w:bookmarkEnd w:id="40"/>
    </w:p>
    <w:p>
      <w:pPr>
        <w:spacing w:line="360" w:lineRule="auto"/>
        <w:ind w:firstLine="420" w:firstLineChars="200"/>
        <w:rPr>
          <w:rFonts w:hint="eastAsia" w:ascii="宋体" w:hAnsi="宋体"/>
          <w:b/>
          <w:bCs/>
          <w:szCs w:val="21"/>
        </w:rPr>
      </w:pPr>
      <w:r>
        <w:rPr>
          <w:rFonts w:hint="eastAsia" w:ascii="宋体" w:hAnsi="宋体"/>
          <w:b/>
          <w:bCs/>
          <w:szCs w:val="21"/>
        </w:rPr>
        <w:t>一、资格、资质性要求</w:t>
      </w:r>
    </w:p>
    <w:p>
      <w:pPr>
        <w:spacing w:line="360" w:lineRule="auto"/>
        <w:ind w:firstLine="420" w:firstLineChars="200"/>
        <w:rPr>
          <w:rFonts w:hint="eastAsia" w:ascii="宋体" w:hAnsi="宋体" w:cs="宋体"/>
          <w:szCs w:val="21"/>
        </w:rPr>
      </w:pPr>
      <w:r>
        <w:rPr>
          <w:rFonts w:hint="eastAsia" w:ascii="宋体" w:hAnsi="宋体" w:cs="宋体"/>
          <w:szCs w:val="21"/>
        </w:rPr>
        <w:t>1.具有独立承担民事责任的能力；</w:t>
      </w:r>
    </w:p>
    <w:p>
      <w:pPr>
        <w:spacing w:line="360" w:lineRule="auto"/>
        <w:ind w:firstLine="420" w:firstLineChars="200"/>
        <w:rPr>
          <w:rFonts w:hint="eastAsia" w:ascii="宋体" w:hAnsi="宋体" w:cs="宋体"/>
          <w:szCs w:val="21"/>
        </w:rPr>
      </w:pPr>
      <w:r>
        <w:rPr>
          <w:rFonts w:hint="eastAsia" w:ascii="宋体" w:hAnsi="宋体" w:cs="宋体"/>
          <w:szCs w:val="21"/>
        </w:rPr>
        <w:t>2.具有良好的商业信誉和健全的财务会计制度；</w:t>
      </w:r>
    </w:p>
    <w:p>
      <w:pPr>
        <w:spacing w:line="360" w:lineRule="auto"/>
        <w:ind w:firstLine="420" w:firstLineChars="200"/>
        <w:rPr>
          <w:rFonts w:hint="eastAsia" w:ascii="宋体" w:hAnsi="宋体" w:cs="宋体"/>
          <w:szCs w:val="21"/>
        </w:rPr>
      </w:pPr>
      <w:r>
        <w:rPr>
          <w:rFonts w:hint="eastAsia" w:ascii="宋体" w:hAnsi="宋体" w:cs="宋体"/>
          <w:szCs w:val="21"/>
        </w:rPr>
        <w:t>3.具有履行合同所必需的设备和专业技术能力；</w:t>
      </w:r>
    </w:p>
    <w:p>
      <w:pPr>
        <w:spacing w:line="360" w:lineRule="auto"/>
        <w:ind w:firstLine="420" w:firstLineChars="200"/>
        <w:rPr>
          <w:rFonts w:hint="eastAsia" w:ascii="宋体" w:hAnsi="宋体" w:cs="宋体"/>
          <w:szCs w:val="21"/>
        </w:rPr>
      </w:pPr>
      <w:r>
        <w:rPr>
          <w:rFonts w:hint="eastAsia" w:ascii="宋体" w:hAnsi="宋体" w:cs="宋体"/>
          <w:szCs w:val="21"/>
        </w:rPr>
        <w:t>4.有依法缴纳税收和社会保障资金的良好记录；</w:t>
      </w:r>
    </w:p>
    <w:p>
      <w:pPr>
        <w:spacing w:line="360" w:lineRule="auto"/>
        <w:ind w:firstLine="420" w:firstLineChars="200"/>
        <w:rPr>
          <w:rFonts w:hint="eastAsia" w:ascii="宋体" w:hAnsi="宋体" w:cs="宋体"/>
          <w:szCs w:val="21"/>
        </w:rPr>
      </w:pPr>
      <w:r>
        <w:rPr>
          <w:rFonts w:hint="eastAsia" w:ascii="宋体" w:hAnsi="宋体" w:cs="宋体"/>
          <w:szCs w:val="21"/>
        </w:rPr>
        <w:t>5.参加采购活动前三年内，在经营活动中没有重大违法记录；</w:t>
      </w:r>
    </w:p>
    <w:p>
      <w:pPr>
        <w:pStyle w:val="2"/>
        <w:spacing w:line="360" w:lineRule="auto"/>
        <w:rPr>
          <w:rFonts w:hint="eastAsia" w:ascii="宋体" w:hAnsi="宋体"/>
          <w:b/>
          <w:bCs/>
          <w:szCs w:val="21"/>
        </w:rPr>
      </w:pPr>
      <w:r>
        <w:rPr>
          <w:rFonts w:hint="eastAsia" w:ascii="宋体" w:hAnsi="宋体" w:cs="宋体"/>
          <w:szCs w:val="21"/>
        </w:rPr>
        <w:t xml:space="preserve">    </w:t>
      </w:r>
      <w:r>
        <w:rPr>
          <w:rFonts w:hint="eastAsia" w:ascii="宋体" w:hAnsi="宋体"/>
          <w:b/>
          <w:bCs/>
          <w:szCs w:val="21"/>
        </w:rPr>
        <w:t>二、其他类似效力要求</w:t>
      </w:r>
    </w:p>
    <w:p>
      <w:pPr>
        <w:snapToGrid w:val="0"/>
        <w:spacing w:line="360" w:lineRule="auto"/>
        <w:ind w:firstLine="420" w:firstLineChars="200"/>
        <w:rPr>
          <w:rFonts w:hint="eastAsia" w:ascii="宋体" w:hAnsi="宋体" w:cs="宋体"/>
          <w:bCs/>
          <w:szCs w:val="21"/>
        </w:rPr>
      </w:pPr>
      <w:r>
        <w:rPr>
          <w:rFonts w:hint="eastAsia" w:ascii="宋体" w:hAnsi="宋体" w:cs="宋体"/>
          <w:bCs/>
          <w:szCs w:val="21"/>
        </w:rPr>
        <w:t>提供法定代表人授权书原件、法定代表人及授权代表身份证复印件；（若法人参与投标则只提供法人身份证复印件）。</w:t>
      </w:r>
    </w:p>
    <w:p>
      <w:pPr>
        <w:spacing w:line="360" w:lineRule="auto"/>
        <w:rPr>
          <w:rFonts w:hint="eastAsia" w:ascii="宋体" w:hAnsi="宋体"/>
          <w:szCs w:val="21"/>
        </w:rPr>
      </w:pPr>
      <w:r>
        <w:rPr>
          <w:rFonts w:hint="eastAsia" w:ascii="宋体" w:hAnsi="宋体"/>
          <w:b/>
          <w:bCs/>
          <w:szCs w:val="21"/>
        </w:rPr>
        <w:t>注：</w:t>
      </w:r>
      <w:r>
        <w:rPr>
          <w:rFonts w:hint="eastAsia" w:ascii="宋体" w:hAnsi="宋体"/>
          <w:szCs w:val="21"/>
        </w:rPr>
        <w:t>1.本项目确定供应商重大违法记录中较大数额罚款的金额按各地标准执行。</w:t>
      </w:r>
    </w:p>
    <w:p>
      <w:pPr>
        <w:spacing w:line="360" w:lineRule="auto"/>
        <w:ind w:firstLine="420" w:firstLineChars="200"/>
        <w:rPr>
          <w:rFonts w:hint="eastAsia" w:ascii="宋体" w:hAnsi="宋体"/>
          <w:szCs w:val="21"/>
        </w:rPr>
      </w:pPr>
      <w:r>
        <w:rPr>
          <w:rFonts w:hint="eastAsia" w:ascii="宋体" w:hAnsi="宋体"/>
          <w:szCs w:val="21"/>
        </w:rPr>
        <w:t>2.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spacing w:line="360" w:lineRule="auto"/>
        <w:jc w:val="center"/>
        <w:rPr>
          <w:rFonts w:hint="eastAsia" w:ascii="宋体" w:hAnsi="宋体"/>
          <w:szCs w:val="21"/>
        </w:rPr>
      </w:pPr>
    </w:p>
    <w:p>
      <w:pPr>
        <w:pStyle w:val="4"/>
        <w:spacing w:before="300" w:after="300" w:line="360" w:lineRule="auto"/>
        <w:jc w:val="center"/>
        <w:rPr>
          <w:rFonts w:hint="eastAsia" w:ascii="宋体" w:hAnsi="宋体"/>
          <w:sz w:val="21"/>
          <w:szCs w:val="21"/>
        </w:rPr>
      </w:pPr>
      <w:bookmarkStart w:id="41" w:name="_Toc2968"/>
      <w:r>
        <w:rPr>
          <w:rFonts w:ascii="宋体" w:hAnsi="宋体"/>
          <w:sz w:val="21"/>
          <w:szCs w:val="21"/>
        </w:rPr>
        <w:br w:type="page"/>
      </w:r>
      <w:bookmarkStart w:id="42" w:name="_Toc9339"/>
      <w:r>
        <w:rPr>
          <w:rFonts w:hint="eastAsia" w:ascii="宋体" w:hAnsi="宋体"/>
          <w:sz w:val="21"/>
          <w:szCs w:val="21"/>
        </w:rPr>
        <w:t>第四章  供应商资格证明材料</w:t>
      </w:r>
      <w:bookmarkEnd w:id="41"/>
      <w:bookmarkEnd w:id="42"/>
    </w:p>
    <w:p>
      <w:pPr>
        <w:spacing w:line="360" w:lineRule="auto"/>
        <w:ind w:firstLine="411" w:firstLineChars="196"/>
        <w:rPr>
          <w:rFonts w:hint="eastAsia" w:ascii="宋体" w:hAnsi="宋体" w:cs="宋体"/>
          <w:b/>
          <w:bCs/>
          <w:szCs w:val="21"/>
        </w:rPr>
      </w:pPr>
      <w:r>
        <w:rPr>
          <w:rFonts w:hint="eastAsia" w:ascii="宋体" w:hAnsi="宋体" w:cs="宋体"/>
          <w:b/>
          <w:bCs/>
          <w:szCs w:val="21"/>
        </w:rPr>
        <w:t>一、供应商应提交的资格证明材料</w:t>
      </w:r>
    </w:p>
    <w:p>
      <w:pPr>
        <w:spacing w:line="360" w:lineRule="auto"/>
        <w:ind w:firstLine="420" w:firstLineChars="200"/>
        <w:jc w:val="left"/>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营业执照、税务登记证及组织机构代码证复印件，已完成“三证合一”登记制度改革的，须提供由工商部门核发的已加载法人或者其他组织统一社会信用代码的营业执照复印件；事业单位提供法人证书复印件；自然人提供身份证复印件；</w:t>
      </w:r>
    </w:p>
    <w:p>
      <w:pPr>
        <w:spacing w:line="360" w:lineRule="auto"/>
        <w:ind w:firstLine="420" w:firstLineChars="200"/>
        <w:jc w:val="left"/>
        <w:rPr>
          <w:rFonts w:hint="default" w:eastAsia="宋体"/>
          <w:lang w:val="en-US" w:eastAsia="zh-CN"/>
        </w:rPr>
      </w:pPr>
      <w:r>
        <w:rPr>
          <w:rFonts w:hint="eastAsia" w:ascii="宋体" w:hAnsi="宋体" w:cs="宋体"/>
          <w:szCs w:val="21"/>
          <w:lang w:val="en-US" w:eastAsia="zh-CN"/>
        </w:rPr>
        <w:t>2.</w:t>
      </w:r>
      <w:r>
        <w:rPr>
          <w:rFonts w:hint="eastAsia" w:ascii="宋体" w:hAnsi="宋体" w:cs="宋体"/>
          <w:szCs w:val="21"/>
        </w:rPr>
        <w:t>提供参加采购活动前三年内，在经营活动中没有重大违法记录承诺函原件；（格式自拟）</w:t>
      </w:r>
    </w:p>
    <w:p>
      <w:pPr>
        <w:spacing w:line="360" w:lineRule="auto"/>
        <w:ind w:firstLine="420" w:firstLineChars="200"/>
        <w:jc w:val="left"/>
        <w:rPr>
          <w:rFonts w:hint="eastAsia" w:ascii="宋体" w:hAnsi="宋体" w:cs="宋体"/>
          <w:b/>
          <w:bCs/>
          <w:szCs w:val="21"/>
        </w:rPr>
      </w:pPr>
      <w:r>
        <w:rPr>
          <w:rFonts w:hint="eastAsia" w:ascii="宋体" w:hAnsi="宋体" w:cs="宋体"/>
          <w:b/>
          <w:bCs/>
          <w:szCs w:val="21"/>
        </w:rPr>
        <w:t>二、其他类似效力要求相关证明材料</w:t>
      </w:r>
    </w:p>
    <w:p>
      <w:pPr>
        <w:spacing w:line="360" w:lineRule="auto"/>
        <w:ind w:firstLine="420" w:firstLineChars="200"/>
        <w:jc w:val="left"/>
        <w:rPr>
          <w:rFonts w:hint="eastAsia" w:ascii="宋体" w:hAnsi="宋体"/>
          <w:szCs w:val="21"/>
        </w:rPr>
      </w:pPr>
      <w:r>
        <w:rPr>
          <w:rFonts w:hint="eastAsia" w:ascii="宋体" w:hAnsi="宋体" w:cs="宋体"/>
          <w:szCs w:val="21"/>
        </w:rPr>
        <w:t>提供法定代表人授权书原件、法定代表人及授权代表身份证复印件；（若法人参与投标则只提供法人身份证复印件）。</w:t>
      </w:r>
    </w:p>
    <w:p>
      <w:pPr>
        <w:pStyle w:val="2"/>
        <w:spacing w:line="360" w:lineRule="auto"/>
        <w:rPr>
          <w:rFonts w:hint="eastAsia" w:ascii="宋体" w:hAnsi="宋体"/>
          <w:szCs w:val="21"/>
        </w:rPr>
      </w:pPr>
    </w:p>
    <w:p>
      <w:pPr>
        <w:pStyle w:val="4"/>
        <w:spacing w:before="300" w:after="300" w:line="360" w:lineRule="auto"/>
        <w:jc w:val="center"/>
        <w:rPr>
          <w:rFonts w:hint="eastAsia" w:ascii="宋体" w:hAnsi="宋体"/>
          <w:sz w:val="21"/>
          <w:szCs w:val="21"/>
          <w:highlight w:val="yellow"/>
        </w:rPr>
      </w:pPr>
      <w:bookmarkStart w:id="43" w:name="_Toc2585"/>
      <w:r>
        <w:rPr>
          <w:rFonts w:ascii="宋体" w:hAnsi="宋体"/>
          <w:sz w:val="21"/>
          <w:szCs w:val="21"/>
        </w:rPr>
        <w:br w:type="page"/>
      </w:r>
      <w:bookmarkStart w:id="44" w:name="_Toc32065"/>
      <w:r>
        <w:rPr>
          <w:rFonts w:hint="eastAsia" w:ascii="宋体" w:hAnsi="宋体"/>
          <w:sz w:val="21"/>
          <w:szCs w:val="21"/>
        </w:rPr>
        <w:t>第五章  采购项目服务、采购合同内容条款及其他商务要求</w:t>
      </w:r>
      <w:bookmarkEnd w:id="43"/>
      <w:bookmarkEnd w:id="44"/>
    </w:p>
    <w:p>
      <w:pPr>
        <w:pStyle w:val="10"/>
        <w:spacing w:line="360" w:lineRule="auto"/>
        <w:rPr>
          <w:b/>
          <w:i w:val="0"/>
          <w:sz w:val="21"/>
        </w:rPr>
      </w:pPr>
      <w:r>
        <w:rPr>
          <w:rFonts w:hint="eastAsia" w:hAnsi="宋体"/>
          <w:b/>
          <w:bCs/>
          <w:color w:val="000000"/>
          <w:sz w:val="21"/>
        </w:rPr>
        <w:t>一、</w:t>
      </w:r>
      <w:r>
        <w:rPr>
          <w:rFonts w:hint="eastAsia"/>
          <w:b/>
          <w:i w:val="0"/>
          <w:sz w:val="21"/>
        </w:rPr>
        <w:t>项目概况</w:t>
      </w:r>
    </w:p>
    <w:p>
      <w:pPr>
        <w:pStyle w:val="2"/>
        <w:spacing w:line="360" w:lineRule="auto"/>
        <w:rPr>
          <w:szCs w:val="21"/>
        </w:rPr>
      </w:pPr>
      <w:r>
        <w:rPr>
          <w:rFonts w:hint="eastAsia" w:hAnsi="宋体" w:cs="宋体"/>
          <w:szCs w:val="21"/>
        </w:rPr>
        <w:t xml:space="preserve">  </w:t>
      </w:r>
      <w:r>
        <w:rPr>
          <w:rFonts w:hint="eastAsia" w:ascii="宋体" w:hAnsi="宋体"/>
          <w:color w:val="000000"/>
          <w:kern w:val="0"/>
          <w:szCs w:val="21"/>
        </w:rPr>
        <w:t>根据</w:t>
      </w:r>
      <w:r>
        <w:rPr>
          <w:rFonts w:hint="eastAsia" w:ascii="宋体" w:hAnsi="宋体"/>
          <w:color w:val="000000"/>
          <w:kern w:val="0"/>
          <w:szCs w:val="21"/>
          <w:lang w:val="en-US" w:eastAsia="zh-CN"/>
        </w:rPr>
        <w:t>软件</w:t>
      </w:r>
      <w:r>
        <w:rPr>
          <w:rFonts w:hint="eastAsia" w:ascii="宋体" w:hAnsi="宋体"/>
          <w:color w:val="000000"/>
          <w:kern w:val="0"/>
          <w:szCs w:val="21"/>
        </w:rPr>
        <w:t>学院相关要求，摄制</w:t>
      </w:r>
      <w:r>
        <w:rPr>
          <w:rFonts w:hint="eastAsia" w:ascii="宋体" w:hAnsi="宋体"/>
          <w:color w:val="000000"/>
          <w:kern w:val="0"/>
          <w:szCs w:val="21"/>
          <w:lang w:val="en-US" w:eastAsia="zh-CN"/>
        </w:rPr>
        <w:t>样板支部</w:t>
      </w:r>
      <w:r>
        <w:rPr>
          <w:rFonts w:hint="eastAsia" w:ascii="宋体" w:hAnsi="宋体"/>
          <w:color w:val="000000"/>
          <w:kern w:val="0"/>
          <w:szCs w:val="21"/>
        </w:rPr>
        <w:t>验收宣传片1部，展示</w:t>
      </w:r>
      <w:r>
        <w:rPr>
          <w:rFonts w:hint="eastAsia" w:ascii="宋体" w:hAnsi="宋体"/>
          <w:color w:val="000000"/>
          <w:kern w:val="0"/>
          <w:szCs w:val="21"/>
          <w:lang w:val="en-US" w:eastAsia="zh-CN"/>
        </w:rPr>
        <w:t>院级</w:t>
      </w:r>
      <w:r>
        <w:rPr>
          <w:rFonts w:hint="eastAsia" w:ascii="宋体" w:hAnsi="宋体"/>
          <w:color w:val="000000"/>
          <w:kern w:val="0"/>
          <w:szCs w:val="21"/>
        </w:rPr>
        <w:t>样板党支部风采，满足展播、</w:t>
      </w:r>
      <w:r>
        <w:rPr>
          <w:rFonts w:hint="eastAsia" w:ascii="宋体" w:hAnsi="宋体"/>
          <w:color w:val="000000"/>
          <w:kern w:val="0"/>
          <w:szCs w:val="21"/>
          <w:lang w:val="en-US" w:eastAsia="zh-CN"/>
        </w:rPr>
        <w:t>样板支部</w:t>
      </w:r>
      <w:r>
        <w:rPr>
          <w:rFonts w:hint="eastAsia" w:ascii="宋体" w:hAnsi="宋体"/>
          <w:color w:val="000000"/>
          <w:kern w:val="0"/>
          <w:szCs w:val="21"/>
        </w:rPr>
        <w:t>验收需求，供货商按照</w:t>
      </w:r>
      <w:r>
        <w:rPr>
          <w:rFonts w:hint="eastAsia" w:ascii="宋体" w:hAnsi="宋体"/>
          <w:color w:val="000000"/>
          <w:kern w:val="0"/>
          <w:szCs w:val="21"/>
          <w:lang w:val="en-US" w:eastAsia="zh-CN"/>
        </w:rPr>
        <w:t>软件</w:t>
      </w:r>
      <w:r>
        <w:rPr>
          <w:rFonts w:hint="eastAsia" w:ascii="宋体" w:hAnsi="宋体"/>
          <w:color w:val="000000"/>
          <w:kern w:val="0"/>
          <w:szCs w:val="21"/>
        </w:rPr>
        <w:t>学院的要求负责摄制并按时按质交付使用。</w:t>
      </w:r>
    </w:p>
    <w:p>
      <w:pPr>
        <w:numPr>
          <w:ilvl w:val="0"/>
          <w:numId w:val="2"/>
        </w:numPr>
        <w:spacing w:line="360" w:lineRule="auto"/>
        <w:rPr>
          <w:rFonts w:hint="eastAsia" w:hAnsi="宋体" w:cs="宋体"/>
          <w:b/>
          <w:bCs/>
          <w:szCs w:val="21"/>
        </w:rPr>
      </w:pPr>
      <w:r>
        <w:rPr>
          <w:rFonts w:hint="eastAsia" w:hAnsi="宋体"/>
          <w:b/>
          <w:bCs/>
          <w:szCs w:val="21"/>
        </w:rPr>
        <w:t>详细技术参数表</w:t>
      </w:r>
      <w:r>
        <w:rPr>
          <w:rFonts w:hint="eastAsia" w:hAnsi="宋体" w:cs="宋体"/>
          <w:b/>
          <w:bCs/>
          <w:szCs w:val="21"/>
        </w:rPr>
        <w:t xml:space="preserve">   </w:t>
      </w:r>
    </w:p>
    <w:tbl>
      <w:tblPr>
        <w:tblStyle w:val="25"/>
        <w:tblpPr w:leftFromText="180" w:rightFromText="180" w:vertAnchor="text" w:horzAnchor="page" w:tblpXSpec="center" w:tblpY="330"/>
        <w:tblOverlap w:val="never"/>
        <w:tblW w:w="8222" w:type="dxa"/>
        <w:tblInd w:w="0" w:type="dxa"/>
        <w:tblLayout w:type="fixed"/>
        <w:tblCellMar>
          <w:top w:w="0" w:type="dxa"/>
          <w:left w:w="0" w:type="dxa"/>
          <w:bottom w:w="0" w:type="dxa"/>
          <w:right w:w="0" w:type="dxa"/>
        </w:tblCellMar>
      </w:tblPr>
      <w:tblGrid>
        <w:gridCol w:w="396"/>
        <w:gridCol w:w="1693"/>
        <w:gridCol w:w="5416"/>
        <w:gridCol w:w="433"/>
        <w:gridCol w:w="284"/>
      </w:tblGrid>
      <w:tr>
        <w:tblPrEx>
          <w:tblCellMar>
            <w:top w:w="0" w:type="dxa"/>
            <w:left w:w="0" w:type="dxa"/>
            <w:bottom w:w="0" w:type="dxa"/>
            <w:right w:w="0" w:type="dxa"/>
          </w:tblCellMar>
        </w:tblPrEx>
        <w:trPr>
          <w:trHeight w:val="723" w:hRule="atLeast"/>
        </w:trPr>
        <w:tc>
          <w:tcPr>
            <w:tcW w:w="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szCs w:val="21"/>
              </w:rPr>
              <w:t>序号</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szCs w:val="21"/>
              </w:rPr>
              <w:t>产品名称</w:t>
            </w:r>
          </w:p>
        </w:tc>
        <w:tc>
          <w:tcPr>
            <w:tcW w:w="5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szCs w:val="21"/>
              </w:rPr>
              <w:t>产品参数</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szCs w:val="21"/>
              </w:rPr>
              <w:t>数量</w:t>
            </w:r>
          </w:p>
        </w:tc>
        <w:tc>
          <w:tcPr>
            <w:tcW w:w="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szCs w:val="21"/>
              </w:rPr>
              <w:t>单位</w:t>
            </w:r>
          </w:p>
        </w:tc>
      </w:tr>
      <w:tr>
        <w:tblPrEx>
          <w:tblCellMar>
            <w:top w:w="0" w:type="dxa"/>
            <w:left w:w="0" w:type="dxa"/>
            <w:bottom w:w="0" w:type="dxa"/>
            <w:right w:w="0" w:type="dxa"/>
          </w:tblCellMar>
        </w:tblPrEx>
        <w:trPr>
          <w:trHeight w:val="696" w:hRule="atLeast"/>
        </w:trPr>
        <w:tc>
          <w:tcPr>
            <w:tcW w:w="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auto"/>
                <w:szCs w:val="21"/>
                <w:lang w:eastAsia="zh-CN"/>
              </w:rPr>
              <w:t>软件智能数据联合党支部院级</w:t>
            </w:r>
            <w:r>
              <w:rPr>
                <w:rFonts w:hint="eastAsia" w:ascii="宋体" w:hAnsi="宋体" w:cs="宋体"/>
                <w:color w:val="auto"/>
                <w:szCs w:val="21"/>
              </w:rPr>
              <w:t>样板支部验收主题片</w:t>
            </w:r>
          </w:p>
        </w:tc>
        <w:tc>
          <w:tcPr>
            <w:tcW w:w="5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ascii="宋体" w:hAnsi="宋体" w:cs="宋体"/>
                <w:szCs w:val="21"/>
                <w:lang w:bidi="ar"/>
              </w:rPr>
            </w:pPr>
            <w:r>
              <w:rPr>
                <w:rFonts w:hint="eastAsia" w:ascii="宋体" w:hAnsi="宋体" w:cs="宋体"/>
                <w:szCs w:val="21"/>
                <w:lang w:bidi="ar"/>
              </w:rPr>
              <w:t>作品概况：</w:t>
            </w:r>
          </w:p>
          <w:p>
            <w:pPr>
              <w:widowControl/>
              <w:jc w:val="left"/>
              <w:rPr>
                <w:rFonts w:hint="eastAsia" w:ascii="宋体" w:hAnsi="宋体" w:cs="宋体"/>
                <w:color w:val="FF0000"/>
                <w:szCs w:val="21"/>
                <w:lang w:bidi="ar"/>
              </w:rPr>
            </w:pPr>
            <w:r>
              <w:rPr>
                <w:rFonts w:hint="eastAsia" w:ascii="宋体" w:hAnsi="宋体" w:cs="宋体"/>
                <w:b/>
                <w:szCs w:val="21"/>
                <w:lang w:bidi="ar"/>
              </w:rPr>
              <w:t>1、</w:t>
            </w:r>
            <w:r>
              <w:rPr>
                <w:rFonts w:hint="eastAsia" w:ascii="宋体" w:hAnsi="宋体" w:cs="宋体"/>
                <w:b/>
                <w:color w:val="auto"/>
                <w:szCs w:val="21"/>
                <w:lang w:bidi="ar"/>
              </w:rPr>
              <w:t>时长：</w:t>
            </w:r>
            <w:r>
              <w:rPr>
                <w:rFonts w:hint="eastAsia" w:ascii="宋体" w:hAnsi="宋体" w:cs="宋体"/>
                <w:b/>
                <w:color w:val="auto"/>
                <w:szCs w:val="21"/>
                <w:lang w:val="en-US" w:eastAsia="zh-CN" w:bidi="ar"/>
              </w:rPr>
              <w:t>5</w:t>
            </w:r>
            <w:r>
              <w:rPr>
                <w:rFonts w:hint="eastAsia" w:ascii="宋体" w:hAnsi="宋体" w:cs="宋体"/>
                <w:color w:val="auto"/>
                <w:szCs w:val="21"/>
                <w:lang w:bidi="ar"/>
              </w:rPr>
              <w:t>分钟</w:t>
            </w:r>
            <w:r>
              <w:rPr>
                <w:rFonts w:hint="eastAsia" w:ascii="宋体" w:hAnsi="宋体" w:cs="宋体"/>
                <w:color w:val="auto"/>
                <w:szCs w:val="21"/>
                <w:lang w:val="en-US" w:eastAsia="zh-CN" w:bidi="ar"/>
              </w:rPr>
              <w:t>以内，以样板支部验收要求为准</w:t>
            </w:r>
            <w:r>
              <w:rPr>
                <w:rFonts w:hint="eastAsia" w:ascii="宋体" w:hAnsi="宋体" w:cs="宋体"/>
                <w:color w:val="auto"/>
                <w:szCs w:val="21"/>
                <w:lang w:bidi="ar"/>
              </w:rPr>
              <w:t>。</w:t>
            </w:r>
          </w:p>
          <w:p>
            <w:pPr>
              <w:widowControl/>
              <w:jc w:val="left"/>
              <w:rPr>
                <w:rFonts w:hint="eastAsia" w:ascii="宋体" w:hAnsi="宋体" w:cs="宋体"/>
                <w:szCs w:val="21"/>
                <w:lang w:bidi="ar"/>
              </w:rPr>
            </w:pPr>
            <w:r>
              <w:rPr>
                <w:rFonts w:hint="eastAsia" w:ascii="宋体" w:hAnsi="宋体" w:cs="宋体"/>
                <w:b/>
                <w:szCs w:val="21"/>
                <w:lang w:val="en-US" w:eastAsia="zh-CN" w:bidi="ar"/>
              </w:rPr>
              <w:t>2、</w:t>
            </w:r>
            <w:r>
              <w:rPr>
                <w:rFonts w:hint="eastAsia" w:ascii="宋体" w:hAnsi="宋体" w:cs="宋体"/>
                <w:b/>
                <w:szCs w:val="21"/>
                <w:lang w:bidi="ar"/>
              </w:rPr>
              <w:t>解说词：</w:t>
            </w:r>
            <w:r>
              <w:rPr>
                <w:rFonts w:hint="eastAsia" w:ascii="宋体" w:hAnsi="宋体" w:cs="宋体"/>
                <w:szCs w:val="21"/>
                <w:lang w:bidi="ar"/>
              </w:rPr>
              <w:t>文字精美、言简意赅，风格凝练自然、真诚平实。（采购方提供基础资料，供应商根据基础资料和解说对象的特点进行解说词的撰写，有明确的主题和说明重点，抓住事物的关键，供应商撰写完成后由采购方审核，落实采购方修改意见，直至完全符合要求。）</w:t>
            </w:r>
          </w:p>
          <w:p>
            <w:pPr>
              <w:widowControl/>
              <w:jc w:val="left"/>
              <w:rPr>
                <w:rFonts w:hint="eastAsia" w:ascii="宋体" w:hAnsi="宋体" w:cs="宋体"/>
                <w:szCs w:val="21"/>
                <w:lang w:bidi="ar"/>
              </w:rPr>
            </w:pPr>
            <w:r>
              <w:rPr>
                <w:rFonts w:hint="eastAsia" w:ascii="宋体" w:hAnsi="宋体" w:cs="宋体"/>
                <w:b/>
                <w:szCs w:val="21"/>
                <w:lang w:val="en-US" w:eastAsia="zh-CN" w:bidi="ar"/>
              </w:rPr>
              <w:t>3</w:t>
            </w:r>
            <w:r>
              <w:rPr>
                <w:rFonts w:hint="eastAsia" w:ascii="宋体" w:hAnsi="宋体" w:cs="宋体"/>
                <w:b/>
                <w:szCs w:val="21"/>
                <w:lang w:bidi="ar"/>
              </w:rPr>
              <w:t>、脚本创作：</w:t>
            </w:r>
            <w:r>
              <w:rPr>
                <w:rFonts w:hint="eastAsia" w:ascii="宋体" w:hAnsi="宋体" w:cs="宋体"/>
                <w:szCs w:val="21"/>
                <w:lang w:bidi="ar"/>
              </w:rPr>
              <w:t>主线明确</w:t>
            </w:r>
            <w:r>
              <w:rPr>
                <w:rFonts w:hint="eastAsia" w:ascii="宋体" w:hAnsi="宋体" w:cs="宋体"/>
                <w:szCs w:val="21"/>
                <w:lang w:eastAsia="zh-CN" w:bidi="ar"/>
              </w:rPr>
              <w:t>，</w:t>
            </w:r>
            <w:r>
              <w:rPr>
                <w:rFonts w:hint="eastAsia" w:ascii="宋体" w:hAnsi="宋体" w:cs="宋体"/>
                <w:szCs w:val="21"/>
                <w:lang w:val="en-US" w:eastAsia="zh-CN" w:bidi="ar"/>
              </w:rPr>
              <w:t>条理清晰，结构及逻辑合理</w:t>
            </w:r>
            <w:r>
              <w:rPr>
                <w:rFonts w:hint="eastAsia" w:ascii="宋体" w:hAnsi="宋体" w:cs="宋体"/>
                <w:szCs w:val="21"/>
                <w:lang w:bidi="ar"/>
              </w:rPr>
              <w:t>。摄制前须制定详细的总体拍摄方案和文字脚本（须与采购方沟通）。</w:t>
            </w:r>
          </w:p>
          <w:p>
            <w:pPr>
              <w:widowControl/>
              <w:jc w:val="left"/>
              <w:rPr>
                <w:rFonts w:hint="eastAsia" w:ascii="宋体" w:hAnsi="宋体" w:cs="宋体"/>
                <w:szCs w:val="21"/>
                <w:lang w:bidi="ar"/>
              </w:rPr>
            </w:pPr>
            <w:r>
              <w:rPr>
                <w:rFonts w:hint="eastAsia" w:ascii="宋体" w:hAnsi="宋体" w:cs="宋体"/>
                <w:b/>
                <w:szCs w:val="21"/>
                <w:lang w:val="en-US" w:eastAsia="zh-CN" w:bidi="ar"/>
              </w:rPr>
              <w:t>4</w:t>
            </w:r>
            <w:r>
              <w:rPr>
                <w:rFonts w:hint="eastAsia" w:ascii="宋体" w:hAnsi="宋体" w:cs="宋体"/>
                <w:b/>
                <w:szCs w:val="21"/>
                <w:lang w:bidi="ar"/>
              </w:rPr>
              <w:t>、配音：</w:t>
            </w:r>
            <w:r>
              <w:rPr>
                <w:rFonts w:hint="eastAsia" w:ascii="宋体" w:hAnsi="宋体" w:cs="宋体"/>
                <w:szCs w:val="21"/>
                <w:lang w:bidi="ar"/>
              </w:rPr>
              <w:t>国语男音，声线圆润淳厚清朗，张弛有度，富有感染力，配中文同步字幕；著作权与使用权归采购方。</w:t>
            </w:r>
          </w:p>
          <w:p>
            <w:pPr>
              <w:widowControl/>
              <w:jc w:val="left"/>
              <w:rPr>
                <w:rFonts w:hint="eastAsia" w:ascii="宋体" w:hAnsi="宋体" w:cs="宋体"/>
                <w:szCs w:val="21"/>
                <w:lang w:bidi="ar"/>
              </w:rPr>
            </w:pPr>
            <w:r>
              <w:rPr>
                <w:rFonts w:hint="eastAsia" w:ascii="宋体" w:hAnsi="宋体" w:cs="宋体"/>
                <w:b/>
                <w:szCs w:val="21"/>
                <w:lang w:val="en-US" w:eastAsia="zh-CN" w:bidi="ar"/>
              </w:rPr>
              <w:t>5</w:t>
            </w:r>
            <w:r>
              <w:rPr>
                <w:rFonts w:hint="eastAsia" w:ascii="宋体" w:hAnsi="宋体" w:cs="宋体"/>
                <w:b/>
                <w:szCs w:val="21"/>
                <w:lang w:bidi="ar"/>
              </w:rPr>
              <w:t>、配乐：</w:t>
            </w:r>
            <w:r>
              <w:rPr>
                <w:rFonts w:hint="eastAsia" w:ascii="宋体" w:hAnsi="宋体" w:cs="宋体"/>
                <w:szCs w:val="21"/>
                <w:lang w:bidi="ar"/>
              </w:rPr>
              <w:t>音乐、音效以宏大现代旋律为主，沉稳而带有律动感，契合主体内容的展现，增强画面张力。</w:t>
            </w:r>
          </w:p>
          <w:p>
            <w:pPr>
              <w:widowControl/>
              <w:jc w:val="left"/>
              <w:rPr>
                <w:rFonts w:ascii="宋体" w:hAnsi="宋体" w:cs="宋体"/>
                <w:szCs w:val="21"/>
                <w:lang w:bidi="ar"/>
              </w:rPr>
            </w:pPr>
            <w:r>
              <w:rPr>
                <w:rFonts w:hint="eastAsia" w:ascii="宋体" w:hAnsi="宋体" w:cs="宋体"/>
                <w:b/>
                <w:szCs w:val="21"/>
                <w:lang w:val="en-US" w:eastAsia="zh-CN" w:bidi="ar"/>
              </w:rPr>
              <w:t>6</w:t>
            </w:r>
            <w:r>
              <w:rPr>
                <w:rFonts w:hint="eastAsia" w:ascii="宋体" w:hAnsi="宋体" w:cs="宋体"/>
                <w:b/>
                <w:szCs w:val="21"/>
                <w:lang w:bidi="ar"/>
              </w:rPr>
              <w:t>、画面指标：</w:t>
            </w:r>
            <w:r>
              <w:rPr>
                <w:rFonts w:hint="eastAsia" w:ascii="宋体" w:hAnsi="宋体" w:cs="宋体"/>
                <w:szCs w:val="21"/>
                <w:lang w:bidi="ar"/>
              </w:rPr>
              <w:t>拍摄素材达到数字4K (4096×2160），成片达到数字高清 ( 1920*1080)，16:9画面比，保证成片质量以及画面质感。</w:t>
            </w:r>
          </w:p>
          <w:p>
            <w:pPr>
              <w:widowControl/>
              <w:jc w:val="left"/>
              <w:rPr>
                <w:rFonts w:hint="eastAsia" w:ascii="宋体" w:hAnsi="宋体" w:cs="宋体"/>
                <w:szCs w:val="21"/>
                <w:lang w:bidi="ar"/>
              </w:rPr>
            </w:pPr>
            <w:r>
              <w:rPr>
                <w:rFonts w:hint="eastAsia" w:ascii="宋体" w:hAnsi="宋体" w:cs="宋体"/>
                <w:b/>
                <w:szCs w:val="21"/>
                <w:lang w:val="en-US" w:eastAsia="zh-CN" w:bidi="ar"/>
              </w:rPr>
              <w:t>7</w:t>
            </w:r>
            <w:r>
              <w:rPr>
                <w:rFonts w:hint="eastAsia" w:ascii="宋体" w:hAnsi="宋体" w:cs="宋体"/>
                <w:b/>
                <w:szCs w:val="21"/>
                <w:lang w:bidi="ar"/>
              </w:rPr>
              <w:t>、色彩定位：</w:t>
            </w:r>
            <w:r>
              <w:rPr>
                <w:rFonts w:hint="eastAsia" w:ascii="宋体" w:hAnsi="宋体" w:cs="宋体"/>
                <w:szCs w:val="21"/>
                <w:lang w:bidi="ar"/>
              </w:rPr>
              <w:t>由供应商专业人士出整体方案，采购方同意后确定定位。</w:t>
            </w:r>
          </w:p>
          <w:p>
            <w:pPr>
              <w:widowControl/>
              <w:jc w:val="left"/>
              <w:rPr>
                <w:rFonts w:ascii="宋体" w:hAnsi="宋体" w:cs="宋体"/>
                <w:szCs w:val="21"/>
                <w:lang w:bidi="ar"/>
              </w:rPr>
            </w:pPr>
            <w:r>
              <w:rPr>
                <w:rFonts w:hint="eastAsia" w:ascii="宋体" w:hAnsi="宋体" w:cs="宋体"/>
                <w:b/>
                <w:szCs w:val="21"/>
                <w:lang w:val="en-US" w:eastAsia="zh-CN" w:bidi="ar"/>
              </w:rPr>
              <w:t>8</w:t>
            </w:r>
            <w:r>
              <w:rPr>
                <w:rFonts w:hint="eastAsia" w:ascii="宋体" w:hAnsi="宋体" w:cs="宋体"/>
                <w:b/>
                <w:szCs w:val="21"/>
                <w:lang w:bidi="ar"/>
              </w:rPr>
              <w:t>、画面定位：</w:t>
            </w:r>
            <w:r>
              <w:rPr>
                <w:rFonts w:hint="eastAsia" w:ascii="宋体" w:hAnsi="宋体" w:cs="宋体"/>
                <w:szCs w:val="21"/>
                <w:lang w:bidi="ar"/>
              </w:rPr>
              <w:t>镜头语言清新、生动、大气、规整，画面协调、逻辑清晰等，满足宣传、验收需求。</w:t>
            </w:r>
          </w:p>
          <w:p>
            <w:pPr>
              <w:pStyle w:val="2"/>
              <w:rPr>
                <w:rFonts w:hint="eastAsia" w:ascii="宋体" w:hAnsi="宋体" w:eastAsia="宋体" w:cs="宋体"/>
                <w:szCs w:val="21"/>
                <w:lang w:val="en-US" w:eastAsia="zh-CN" w:bidi="ar"/>
              </w:rPr>
            </w:pPr>
            <w:r>
              <w:rPr>
                <w:rFonts w:hint="eastAsia" w:ascii="宋体" w:hAnsi="宋体" w:cs="宋体"/>
                <w:b/>
                <w:szCs w:val="21"/>
                <w:lang w:val="en-US" w:eastAsia="zh-CN" w:bidi="ar"/>
              </w:rPr>
              <w:t>9</w:t>
            </w:r>
            <w:r>
              <w:rPr>
                <w:rFonts w:hint="eastAsia" w:ascii="宋体" w:hAnsi="宋体" w:cs="宋体"/>
                <w:b/>
                <w:szCs w:val="21"/>
                <w:lang w:bidi="ar"/>
              </w:rPr>
              <w:t>、摄制设备</w:t>
            </w:r>
            <w:r>
              <w:rPr>
                <w:rFonts w:hint="eastAsia" w:ascii="宋体" w:hAnsi="宋体" w:cs="宋体"/>
                <w:b/>
                <w:szCs w:val="21"/>
                <w:lang w:val="en-US" w:eastAsia="zh-CN" w:bidi="ar"/>
              </w:rPr>
              <w:t>要求</w:t>
            </w:r>
            <w:r>
              <w:rPr>
                <w:rFonts w:hint="eastAsia" w:ascii="宋体" w:hAnsi="宋体" w:cs="宋体"/>
                <w:b/>
                <w:szCs w:val="21"/>
                <w:lang w:bidi="ar"/>
              </w:rPr>
              <w:t>：</w:t>
            </w:r>
            <w:r>
              <w:rPr>
                <w:rFonts w:hint="eastAsia" w:ascii="宋体" w:hAnsi="宋体" w:eastAsia="宋体" w:cs="宋体"/>
                <w:kern w:val="2"/>
                <w:sz w:val="21"/>
                <w:szCs w:val="21"/>
                <w:lang w:val="en-US" w:eastAsia="zh-CN" w:bidi="ar"/>
              </w:rPr>
              <w:t>使用4K数字摄像机、DJI航拍、特殊画面要求必须使用的设备。</w:t>
            </w:r>
          </w:p>
          <w:p>
            <w:pPr>
              <w:widowControl/>
              <w:jc w:val="left"/>
              <w:rPr>
                <w:rFonts w:hint="eastAsia" w:ascii="宋体" w:hAnsi="宋体" w:cs="宋体"/>
                <w:szCs w:val="21"/>
                <w:lang w:bidi="ar"/>
              </w:rPr>
            </w:pPr>
            <w:r>
              <w:rPr>
                <w:rFonts w:hint="eastAsia" w:ascii="宋体" w:hAnsi="宋体" w:cs="宋体"/>
                <w:b/>
                <w:szCs w:val="21"/>
                <w:lang w:bidi="ar"/>
              </w:rPr>
              <w:t>1</w:t>
            </w:r>
            <w:r>
              <w:rPr>
                <w:rFonts w:hint="eastAsia" w:ascii="宋体" w:hAnsi="宋体" w:cs="宋体"/>
                <w:b/>
                <w:szCs w:val="21"/>
                <w:lang w:val="en-US" w:eastAsia="zh-CN" w:bidi="ar"/>
              </w:rPr>
              <w:t>0</w:t>
            </w:r>
            <w:r>
              <w:rPr>
                <w:rFonts w:hint="eastAsia" w:ascii="宋体" w:hAnsi="宋体" w:cs="宋体"/>
                <w:b/>
                <w:szCs w:val="21"/>
                <w:lang w:bidi="ar"/>
              </w:rPr>
              <w:t>、团队成员：</w:t>
            </w:r>
            <w:r>
              <w:rPr>
                <w:rFonts w:hint="eastAsia" w:ascii="宋体" w:hAnsi="宋体" w:cs="宋体"/>
                <w:szCs w:val="21"/>
                <w:lang w:bidi="ar"/>
              </w:rPr>
              <w:t>专业摄像师不低于</w:t>
            </w:r>
            <w:r>
              <w:rPr>
                <w:rFonts w:hint="eastAsia" w:ascii="宋体" w:hAnsi="宋体" w:cs="宋体"/>
                <w:szCs w:val="21"/>
                <w:lang w:val="en-US" w:eastAsia="zh-CN" w:bidi="ar"/>
              </w:rPr>
              <w:t>1</w:t>
            </w:r>
            <w:r>
              <w:rPr>
                <w:rFonts w:hint="eastAsia" w:ascii="宋体" w:hAnsi="宋体" w:cs="宋体"/>
                <w:szCs w:val="21"/>
                <w:lang w:bidi="ar"/>
              </w:rPr>
              <w:t>人、摄影助理</w:t>
            </w:r>
            <w:r>
              <w:rPr>
                <w:rFonts w:hint="eastAsia" w:ascii="宋体" w:hAnsi="宋体" w:cs="宋体"/>
                <w:szCs w:val="21"/>
                <w:lang w:val="en-US" w:eastAsia="zh-CN" w:bidi="ar"/>
              </w:rPr>
              <w:t>2</w:t>
            </w:r>
            <w:r>
              <w:rPr>
                <w:rFonts w:hint="eastAsia" w:ascii="宋体" w:hAnsi="宋体" w:cs="宋体"/>
                <w:szCs w:val="21"/>
                <w:lang w:bidi="ar"/>
              </w:rPr>
              <w:t>人以上（含灯光师）。</w:t>
            </w:r>
          </w:p>
          <w:p>
            <w:pPr>
              <w:widowControl/>
              <w:jc w:val="left"/>
              <w:rPr>
                <w:rFonts w:hint="eastAsia" w:ascii="宋体" w:hAnsi="宋体" w:cs="宋体"/>
                <w:szCs w:val="21"/>
                <w:lang w:bidi="ar"/>
              </w:rPr>
            </w:pPr>
            <w:r>
              <w:rPr>
                <w:rFonts w:hint="eastAsia" w:ascii="宋体" w:hAnsi="宋体" w:cs="宋体"/>
                <w:b/>
                <w:szCs w:val="21"/>
                <w:lang w:bidi="ar"/>
              </w:rPr>
              <w:t>1</w:t>
            </w:r>
            <w:r>
              <w:rPr>
                <w:rFonts w:hint="eastAsia" w:ascii="宋体" w:hAnsi="宋体" w:cs="宋体"/>
                <w:b/>
                <w:szCs w:val="21"/>
                <w:lang w:val="en-US" w:eastAsia="zh-CN" w:bidi="ar"/>
              </w:rPr>
              <w:t>1</w:t>
            </w:r>
            <w:r>
              <w:rPr>
                <w:rFonts w:hint="eastAsia" w:ascii="宋体" w:hAnsi="宋体" w:cs="宋体"/>
                <w:b/>
                <w:szCs w:val="21"/>
                <w:lang w:bidi="ar"/>
              </w:rPr>
              <w:t>、后期制作：</w:t>
            </w:r>
            <w:r>
              <w:rPr>
                <w:rFonts w:hint="eastAsia" w:ascii="宋体" w:hAnsi="宋体" w:cs="宋体"/>
                <w:szCs w:val="21"/>
                <w:lang w:bidi="ar"/>
              </w:rPr>
              <w:t>根据主题需要，综合运用实拍、历史素材剪辑、三维动画制作、特效合成等手段表现，画面流畅、大气、有冲击力；所用校外素材须不存在版权纠纷；后期编辑需按照校方要求进行，并积极补充拍摄镜头，确保制作效果，主题片能集中反映</w:t>
            </w:r>
            <w:r>
              <w:rPr>
                <w:rFonts w:hint="eastAsia" w:ascii="宋体" w:hAnsi="宋体" w:cs="宋体"/>
                <w:szCs w:val="21"/>
                <w:lang w:val="en-US" w:eastAsia="zh-CN" w:bidi="ar"/>
              </w:rPr>
              <w:t>样板支部</w:t>
            </w:r>
            <w:r>
              <w:rPr>
                <w:rFonts w:hint="eastAsia" w:ascii="宋体" w:hAnsi="宋体" w:cs="宋体"/>
                <w:szCs w:val="21"/>
                <w:lang w:bidi="ar"/>
              </w:rPr>
              <w:t>党建特色及成效。</w:t>
            </w:r>
          </w:p>
          <w:p>
            <w:pPr>
              <w:widowControl/>
              <w:jc w:val="left"/>
              <w:rPr>
                <w:rFonts w:hint="eastAsia"/>
                <w:lang w:bidi="ar"/>
              </w:rPr>
            </w:pPr>
            <w:r>
              <w:rPr>
                <w:rFonts w:hint="eastAsia" w:ascii="宋体" w:hAnsi="宋体" w:cs="宋体"/>
                <w:b/>
                <w:szCs w:val="21"/>
                <w:lang w:bidi="ar"/>
              </w:rPr>
              <w:t>1</w:t>
            </w:r>
            <w:r>
              <w:rPr>
                <w:rFonts w:hint="eastAsia" w:ascii="宋体" w:hAnsi="宋体" w:cs="宋体"/>
                <w:b/>
                <w:szCs w:val="21"/>
                <w:lang w:val="en-US" w:eastAsia="zh-CN" w:bidi="ar"/>
              </w:rPr>
              <w:t>2</w:t>
            </w:r>
            <w:r>
              <w:rPr>
                <w:rFonts w:hint="eastAsia" w:ascii="宋体" w:hAnsi="宋体" w:cs="宋体"/>
                <w:b/>
                <w:szCs w:val="21"/>
                <w:lang w:bidi="ar"/>
              </w:rPr>
              <w:t>、成品提供：</w:t>
            </w:r>
            <w:r>
              <w:rPr>
                <w:rFonts w:hint="eastAsia" w:ascii="宋体" w:hAnsi="宋体" w:cs="宋体"/>
                <w:szCs w:val="21"/>
                <w:lang w:bidi="ar"/>
              </w:rPr>
              <w:t>原始素材1份（拍摄的视频、音乐、动画、Logo的原文件及其它相关素材）；提供高清格式主题片一部。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w:t>
            </w:r>
          </w:p>
        </w:tc>
        <w:tc>
          <w:tcPr>
            <w:tcW w:w="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部</w:t>
            </w:r>
          </w:p>
        </w:tc>
      </w:tr>
      <w:tr>
        <w:tblPrEx>
          <w:tblCellMar>
            <w:top w:w="0" w:type="dxa"/>
            <w:left w:w="0" w:type="dxa"/>
            <w:bottom w:w="0" w:type="dxa"/>
            <w:right w:w="0" w:type="dxa"/>
          </w:tblCellMar>
        </w:tblPrEx>
        <w:trPr>
          <w:trHeight w:val="377" w:hRule="atLeast"/>
        </w:trPr>
        <w:tc>
          <w:tcPr>
            <w:tcW w:w="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拍摄地</w:t>
            </w:r>
          </w:p>
        </w:tc>
        <w:tc>
          <w:tcPr>
            <w:tcW w:w="5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szCs w:val="21"/>
              </w:rPr>
              <w:t>依据需要</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p>
        </w:tc>
        <w:tc>
          <w:tcPr>
            <w:tcW w:w="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p>
        </w:tc>
      </w:tr>
      <w:tr>
        <w:tblPrEx>
          <w:tblCellMar>
            <w:top w:w="0" w:type="dxa"/>
            <w:left w:w="0" w:type="dxa"/>
            <w:bottom w:w="0" w:type="dxa"/>
            <w:right w:w="0" w:type="dxa"/>
          </w:tblCellMar>
        </w:tblPrEx>
        <w:trPr>
          <w:trHeight w:val="399" w:hRule="atLeast"/>
        </w:trPr>
        <w:tc>
          <w:tcPr>
            <w:tcW w:w="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w:t>
            </w:r>
          </w:p>
        </w:tc>
        <w:tc>
          <w:tcPr>
            <w:tcW w:w="1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摄制周期</w:t>
            </w:r>
          </w:p>
        </w:tc>
        <w:tc>
          <w:tcPr>
            <w:tcW w:w="5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szCs w:val="21"/>
              </w:rPr>
              <w:t>拍摄周期为1</w:t>
            </w:r>
            <w:r>
              <w:rPr>
                <w:rFonts w:hint="eastAsia" w:ascii="宋体" w:hAnsi="宋体" w:cs="宋体"/>
                <w:color w:val="000000"/>
                <w:szCs w:val="21"/>
                <w:lang w:val="en-US" w:eastAsia="zh-CN"/>
              </w:rPr>
              <w:t>5</w:t>
            </w:r>
            <w:r>
              <w:rPr>
                <w:rFonts w:hint="eastAsia" w:ascii="宋体" w:hAnsi="宋体" w:cs="宋体"/>
                <w:color w:val="000000"/>
                <w:szCs w:val="21"/>
              </w:rPr>
              <w:t>个工作日；后期编辑周期为3</w:t>
            </w:r>
            <w:r>
              <w:rPr>
                <w:rFonts w:hint="eastAsia" w:ascii="宋体" w:hAnsi="宋体" w:cs="宋体"/>
                <w:color w:val="000000"/>
                <w:szCs w:val="21"/>
                <w:lang w:val="en-US" w:eastAsia="zh-CN"/>
              </w:rPr>
              <w:t>0</w:t>
            </w:r>
            <w:r>
              <w:rPr>
                <w:rFonts w:hint="eastAsia" w:ascii="宋体" w:hAnsi="宋体" w:cs="宋体"/>
                <w:color w:val="000000"/>
                <w:szCs w:val="21"/>
              </w:rPr>
              <w:t>个工作日。</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szCs w:val="21"/>
              </w:rPr>
              <w:t>4</w:t>
            </w:r>
            <w:r>
              <w:rPr>
                <w:rFonts w:hint="eastAsia" w:ascii="宋体" w:hAnsi="宋体" w:cs="宋体"/>
                <w:color w:val="000000"/>
                <w:szCs w:val="21"/>
                <w:lang w:val="en-US" w:eastAsia="zh-CN"/>
              </w:rPr>
              <w:t>5</w:t>
            </w:r>
          </w:p>
        </w:tc>
        <w:tc>
          <w:tcPr>
            <w:tcW w:w="2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日</w:t>
            </w:r>
          </w:p>
        </w:tc>
      </w:tr>
    </w:tbl>
    <w:p>
      <w:pPr>
        <w:spacing w:line="360" w:lineRule="auto"/>
        <w:ind w:firstLine="420" w:firstLineChars="200"/>
        <w:rPr>
          <w:rFonts w:hint="eastAsia" w:ascii="宋体" w:hAnsi="宋体" w:cs="仿宋_GB2312"/>
          <w:color w:val="000000"/>
          <w:szCs w:val="21"/>
        </w:rPr>
      </w:pPr>
      <w:r>
        <w:rPr>
          <w:rFonts w:hint="eastAsia" w:ascii="宋体" w:hAnsi="宋体"/>
          <w:b/>
          <w:bCs/>
          <w:color w:val="000000"/>
          <w:szCs w:val="21"/>
        </w:rPr>
        <w:t>二、项目相关商务、合同内容条款要求</w:t>
      </w:r>
    </w:p>
    <w:p>
      <w:pPr>
        <w:spacing w:line="360" w:lineRule="auto"/>
        <w:ind w:firstLine="420" w:firstLineChars="200"/>
        <w:rPr>
          <w:rFonts w:hint="eastAsia" w:ascii="宋体" w:hAnsi="宋体" w:cs="仿宋_GB2312"/>
          <w:color w:val="auto"/>
          <w:szCs w:val="21"/>
        </w:rPr>
      </w:pPr>
      <w:r>
        <w:rPr>
          <w:rFonts w:hint="eastAsia" w:ascii="宋体" w:hAnsi="宋体" w:cs="仿宋_GB2312"/>
          <w:color w:val="auto"/>
          <w:szCs w:val="21"/>
        </w:rPr>
        <w:t>1.付款方式：定稿完工、验收合格后</w:t>
      </w:r>
      <w:r>
        <w:rPr>
          <w:rFonts w:hint="eastAsia" w:ascii="宋体" w:hAnsi="宋体" w:cs="仿宋_GB2312"/>
          <w:color w:val="auto"/>
          <w:szCs w:val="21"/>
          <w:lang w:val="en-US" w:eastAsia="zh-CN"/>
        </w:rPr>
        <w:t>10个工作日</w:t>
      </w:r>
      <w:r>
        <w:rPr>
          <w:rFonts w:hint="eastAsia" w:ascii="宋体" w:hAnsi="宋体" w:cs="仿宋_GB2312"/>
          <w:color w:val="auto"/>
          <w:szCs w:val="21"/>
        </w:rPr>
        <w:t>内。</w:t>
      </w:r>
    </w:p>
    <w:p>
      <w:pPr>
        <w:spacing w:line="360" w:lineRule="auto"/>
        <w:ind w:firstLine="420" w:firstLineChars="200"/>
        <w:rPr>
          <w:rFonts w:hint="eastAsia" w:ascii="宋体" w:hAnsi="宋体" w:cs="仿宋_GB2312"/>
          <w:color w:val="auto"/>
          <w:szCs w:val="21"/>
        </w:rPr>
      </w:pPr>
      <w:r>
        <w:rPr>
          <w:rFonts w:hint="eastAsia" w:ascii="宋体" w:hAnsi="宋体" w:cs="仿宋_GB2312"/>
          <w:color w:val="auto"/>
          <w:szCs w:val="21"/>
        </w:rPr>
        <w:t>2.服务期限：定稿后</w:t>
      </w:r>
      <w:r>
        <w:rPr>
          <w:rFonts w:hint="eastAsia" w:ascii="宋体" w:hAnsi="宋体" w:cs="仿宋_GB2312"/>
          <w:color w:val="auto"/>
          <w:szCs w:val="21"/>
          <w:lang w:val="en-US" w:eastAsia="zh-CN"/>
        </w:rPr>
        <w:t>25个工作日</w:t>
      </w:r>
      <w:r>
        <w:rPr>
          <w:rFonts w:hint="eastAsia" w:ascii="宋体" w:hAnsi="宋体" w:cs="仿宋_GB2312"/>
          <w:color w:val="auto"/>
          <w:szCs w:val="21"/>
        </w:rPr>
        <w:t>内。</w:t>
      </w:r>
    </w:p>
    <w:bookmarkEnd w:id="35"/>
    <w:bookmarkEnd w:id="36"/>
    <w:bookmarkEnd w:id="37"/>
    <w:bookmarkEnd w:id="38"/>
    <w:bookmarkEnd w:id="39"/>
    <w:p>
      <w:pPr>
        <w:pStyle w:val="4"/>
        <w:spacing w:before="300" w:after="300" w:line="360" w:lineRule="auto"/>
        <w:jc w:val="center"/>
        <w:rPr>
          <w:rFonts w:hint="eastAsia" w:ascii="宋体" w:hAnsi="宋体"/>
          <w:sz w:val="21"/>
          <w:szCs w:val="21"/>
        </w:rPr>
      </w:pPr>
      <w:bookmarkStart w:id="45" w:name="_Toc9904"/>
      <w:bookmarkStart w:id="46" w:name="_Toc183582232"/>
      <w:bookmarkStart w:id="47" w:name="_Toc217446057"/>
      <w:bookmarkStart w:id="48" w:name="_Toc183682369"/>
      <w:r>
        <w:rPr>
          <w:rFonts w:ascii="宋体" w:hAnsi="宋体"/>
          <w:sz w:val="21"/>
          <w:szCs w:val="21"/>
        </w:rPr>
        <w:br w:type="page"/>
      </w:r>
      <w:bookmarkStart w:id="49" w:name="_Toc30702"/>
      <w:r>
        <w:rPr>
          <w:rFonts w:hint="eastAsia" w:ascii="宋体" w:hAnsi="宋体"/>
          <w:sz w:val="21"/>
          <w:szCs w:val="21"/>
        </w:rPr>
        <w:t>第</w:t>
      </w:r>
      <w:r>
        <w:rPr>
          <w:rFonts w:hint="eastAsia" w:ascii="宋体" w:hAnsi="宋体"/>
          <w:sz w:val="21"/>
          <w:szCs w:val="21"/>
          <w:lang w:val="en-US" w:eastAsia="zh-CN"/>
        </w:rPr>
        <w:t>六</w:t>
      </w:r>
      <w:r>
        <w:rPr>
          <w:rFonts w:hint="eastAsia" w:ascii="宋体" w:hAnsi="宋体"/>
          <w:sz w:val="21"/>
          <w:szCs w:val="21"/>
        </w:rPr>
        <w:t>章  磋商内容、磋商过程中</w:t>
      </w:r>
      <w:bookmarkEnd w:id="45"/>
      <w:r>
        <w:rPr>
          <w:rFonts w:hint="eastAsia" w:ascii="宋体" w:hAnsi="宋体"/>
          <w:sz w:val="21"/>
          <w:szCs w:val="21"/>
        </w:rPr>
        <w:t>可实质性变动的内容</w:t>
      </w:r>
      <w:bookmarkEnd w:id="49"/>
    </w:p>
    <w:p>
      <w:pPr>
        <w:widowControl/>
        <w:spacing w:line="360" w:lineRule="auto"/>
        <w:ind w:firstLine="420" w:firstLineChars="200"/>
        <w:jc w:val="left"/>
        <w:rPr>
          <w:rFonts w:hint="eastAsia" w:ascii="宋体" w:hAnsi="宋体" w:cs="宋体"/>
          <w:szCs w:val="21"/>
        </w:rPr>
      </w:pPr>
      <w:r>
        <w:rPr>
          <w:rFonts w:hint="eastAsia" w:ascii="宋体" w:hAnsi="宋体" w:cs="宋体"/>
          <w:kern w:val="0"/>
          <w:szCs w:val="21"/>
          <w:lang w:bidi="ar"/>
        </w:rPr>
        <w:t>针对第五章、第</w:t>
      </w:r>
      <w:r>
        <w:rPr>
          <w:rFonts w:hint="eastAsia" w:ascii="宋体" w:hAnsi="宋体" w:cs="宋体"/>
          <w:kern w:val="0"/>
          <w:szCs w:val="21"/>
          <w:lang w:val="en-US" w:eastAsia="zh-CN" w:bidi="ar"/>
        </w:rPr>
        <w:t>八</w:t>
      </w:r>
      <w:r>
        <w:rPr>
          <w:rFonts w:hint="eastAsia" w:ascii="宋体" w:hAnsi="宋体" w:cs="宋体"/>
          <w:kern w:val="0"/>
          <w:szCs w:val="21"/>
          <w:lang w:bidi="ar"/>
        </w:rPr>
        <w:t>章所包含的技术、服务要求以及合同草案条款，在磋商过程中，评审小组在获得采购人代表确认的前提下，可以根据磋商情况实质性变动相关内容。评审小组对磋商文件作出的实质性变动是磋商文件的有效组成部分，评审小组会及时以书面形式通知所有参加磋商的供应商。</w:t>
      </w:r>
    </w:p>
    <w:p>
      <w:pPr>
        <w:pStyle w:val="4"/>
        <w:spacing w:before="300" w:after="300" w:line="360" w:lineRule="auto"/>
        <w:jc w:val="center"/>
        <w:rPr>
          <w:rFonts w:hint="eastAsia" w:ascii="宋体" w:hAnsi="宋体"/>
          <w:sz w:val="21"/>
          <w:szCs w:val="21"/>
        </w:rPr>
      </w:pPr>
      <w:bookmarkStart w:id="50" w:name="_Toc20414"/>
      <w:r>
        <w:rPr>
          <w:rFonts w:ascii="宋体" w:hAnsi="宋体"/>
          <w:sz w:val="21"/>
          <w:szCs w:val="21"/>
        </w:rPr>
        <w:br w:type="page"/>
      </w:r>
      <w:bookmarkStart w:id="51" w:name="_Toc8215"/>
      <w:r>
        <w:rPr>
          <w:rFonts w:hint="eastAsia" w:ascii="宋体" w:hAnsi="宋体"/>
          <w:sz w:val="21"/>
          <w:szCs w:val="21"/>
        </w:rPr>
        <w:t>第</w:t>
      </w:r>
      <w:r>
        <w:rPr>
          <w:rFonts w:hint="eastAsia" w:ascii="宋体" w:hAnsi="宋体"/>
          <w:sz w:val="21"/>
          <w:szCs w:val="21"/>
          <w:lang w:val="en-US" w:eastAsia="zh-CN"/>
        </w:rPr>
        <w:t>七</w:t>
      </w:r>
      <w:r>
        <w:rPr>
          <w:rFonts w:hint="eastAsia" w:ascii="宋体" w:hAnsi="宋体"/>
          <w:sz w:val="21"/>
          <w:szCs w:val="21"/>
        </w:rPr>
        <w:t>章  响应文件格式</w:t>
      </w:r>
      <w:bookmarkEnd w:id="50"/>
      <w:bookmarkEnd w:id="51"/>
    </w:p>
    <w:p>
      <w:pPr>
        <w:spacing w:line="360" w:lineRule="auto"/>
        <w:jc w:val="left"/>
        <w:rPr>
          <w:rFonts w:hint="eastAsia" w:ascii="宋体" w:hAnsi="宋体"/>
          <w:szCs w:val="21"/>
        </w:rPr>
      </w:pPr>
      <w:r>
        <w:rPr>
          <w:rFonts w:hint="eastAsia" w:ascii="宋体" w:hAnsi="宋体"/>
          <w:szCs w:val="21"/>
        </w:rPr>
        <w:t xml:space="preserve">    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jc w:val="left"/>
        <w:rPr>
          <w:rFonts w:hint="eastAsia" w:ascii="宋体" w:hAnsi="宋体"/>
          <w:szCs w:val="21"/>
        </w:rPr>
      </w:pPr>
      <w:r>
        <w:rPr>
          <w:rFonts w:hint="eastAsia" w:ascii="宋体" w:hAnsi="宋体"/>
          <w:szCs w:val="21"/>
        </w:rPr>
        <w:t xml:space="preserve">    二、本章所制响应文件格式有关表格中的备注栏，由供应商根据自身响应情况作解释性说明，不作为必填项。</w:t>
      </w:r>
    </w:p>
    <w:p>
      <w:pPr>
        <w:spacing w:line="360" w:lineRule="auto"/>
        <w:ind w:firstLine="420" w:firstLineChars="200"/>
        <w:rPr>
          <w:rFonts w:hint="eastAsia" w:ascii="宋体" w:hAnsi="宋体"/>
          <w:szCs w:val="21"/>
        </w:rPr>
      </w:pPr>
      <w:r>
        <w:rPr>
          <w:rFonts w:hint="eastAsia" w:ascii="宋体" w:hAnsi="宋体"/>
          <w:szCs w:val="21"/>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hint="eastAsia"/>
          <w:b/>
          <w:sz w:val="32"/>
          <w:szCs w:val="32"/>
        </w:rPr>
      </w:pPr>
    </w:p>
    <w:p>
      <w:pPr>
        <w:spacing w:line="360" w:lineRule="auto"/>
        <w:jc w:val="center"/>
        <w:rPr>
          <w:rFonts w:hint="eastAsia" w:ascii="宋体" w:hAnsi="宋体"/>
          <w:b/>
          <w:szCs w:val="21"/>
        </w:rPr>
      </w:pPr>
      <w:r>
        <w:rPr>
          <w:b/>
          <w:sz w:val="32"/>
          <w:szCs w:val="32"/>
        </w:rPr>
        <w:br w:type="page"/>
      </w:r>
      <w:r>
        <w:rPr>
          <w:rFonts w:hint="eastAsia" w:ascii="宋体" w:hAnsi="宋体"/>
          <w:b/>
          <w:szCs w:val="21"/>
        </w:rPr>
        <w:t>一、法定代表人授权书</w:t>
      </w:r>
    </w:p>
    <w:p>
      <w:pPr>
        <w:spacing w:line="360" w:lineRule="auto"/>
        <w:jc w:val="center"/>
        <w:rPr>
          <w:rFonts w:hint="eastAsia" w:ascii="宋体" w:hAnsi="宋体"/>
          <w:b/>
          <w:szCs w:val="21"/>
        </w:rPr>
      </w:pPr>
    </w:p>
    <w:p>
      <w:pPr>
        <w:spacing w:line="360" w:lineRule="auto"/>
        <w:rPr>
          <w:rFonts w:hint="eastAsia" w:ascii="宋体" w:hAnsi="宋体"/>
          <w:szCs w:val="21"/>
        </w:rPr>
      </w:pPr>
      <w:r>
        <w:rPr>
          <w:rFonts w:hint="eastAsia" w:ascii="宋体" w:hAnsi="宋体"/>
          <w:szCs w:val="21"/>
          <w:lang w:val="en-US" w:eastAsia="zh-CN"/>
        </w:rPr>
        <w:t>四川信息职业技术学院软件学院</w:t>
      </w:r>
      <w:r>
        <w:rPr>
          <w:rFonts w:hint="eastAsia" w:ascii="宋体" w:hAnsi="宋体"/>
          <w:szCs w:val="21"/>
        </w:rPr>
        <w:t>：</w:t>
      </w:r>
    </w:p>
    <w:p>
      <w:pPr>
        <w:spacing w:line="360" w:lineRule="auto"/>
        <w:ind w:firstLine="420" w:firstLineChars="200"/>
        <w:rPr>
          <w:rFonts w:hint="eastAsia" w:ascii="宋体" w:hAnsi="宋体"/>
          <w:szCs w:val="21"/>
        </w:rPr>
      </w:pPr>
      <w:r>
        <w:rPr>
          <w:rFonts w:hint="eastAsia" w:ascii="宋体" w:hAnsi="宋体"/>
          <w:szCs w:val="21"/>
        </w:rPr>
        <w:t>本授权声明：XXX（单位名称）,XXX、XXX（法定代表人姓名、职务）授权XXX、XXX（被授权人姓名、职务）为我方参加</w:t>
      </w:r>
      <w:r>
        <w:rPr>
          <w:rFonts w:hint="eastAsia" w:ascii="宋体" w:hAnsi="宋体"/>
          <w:szCs w:val="21"/>
          <w:u w:val="single"/>
        </w:rPr>
        <w:t>四川信息职业技术学院软件学院省级样板支部验收主题片摄制采购</w:t>
      </w:r>
      <w:r>
        <w:rPr>
          <w:rFonts w:hint="eastAsia" w:ascii="宋体" w:hAnsi="宋体"/>
          <w:szCs w:val="21"/>
        </w:rPr>
        <w:t>项目磋商采购活动的合法代表，以我方名义全权处理该项目有关磋商、报价、签订合同以及执行合同等一切事宜。</w:t>
      </w:r>
    </w:p>
    <w:p>
      <w:pPr>
        <w:spacing w:line="360" w:lineRule="auto"/>
        <w:ind w:firstLine="420" w:firstLineChars="200"/>
        <w:rPr>
          <w:rFonts w:hint="eastAsia" w:ascii="宋体" w:hAnsi="宋体"/>
          <w:szCs w:val="21"/>
        </w:rPr>
      </w:pPr>
      <w:r>
        <w:rPr>
          <w:rFonts w:hint="eastAsia" w:ascii="宋体" w:hAnsi="宋体"/>
          <w:szCs w:val="21"/>
        </w:rPr>
        <w:t>特此声明。</w:t>
      </w: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r>
        <w:rPr>
          <w:rFonts w:hint="eastAsia" w:ascii="宋体" w:hAnsi="宋体"/>
          <w:szCs w:val="21"/>
        </w:rPr>
        <w:t>供应商名称：XXX（盖单位公章）</w:t>
      </w:r>
    </w:p>
    <w:p>
      <w:pPr>
        <w:spacing w:line="360" w:lineRule="auto"/>
        <w:ind w:firstLine="420" w:firstLineChars="200"/>
        <w:rPr>
          <w:rFonts w:hint="eastAsia" w:ascii="宋体" w:hAnsi="宋体"/>
          <w:szCs w:val="21"/>
        </w:rPr>
      </w:pPr>
      <w:r>
        <w:rPr>
          <w:rFonts w:hint="eastAsia" w:ascii="宋体" w:hAnsi="宋体"/>
          <w:szCs w:val="21"/>
        </w:rPr>
        <w:t>法定代表人（签字或盖章）：XXX</w:t>
      </w:r>
    </w:p>
    <w:p>
      <w:pPr>
        <w:spacing w:line="360" w:lineRule="auto"/>
        <w:ind w:firstLine="420" w:firstLineChars="200"/>
        <w:rPr>
          <w:rFonts w:hint="eastAsia" w:ascii="宋体" w:hAnsi="宋体"/>
          <w:szCs w:val="21"/>
        </w:rPr>
      </w:pPr>
      <w:r>
        <w:rPr>
          <w:rFonts w:hint="eastAsia" w:ascii="宋体" w:hAnsi="宋体"/>
          <w:szCs w:val="21"/>
        </w:rPr>
        <w:t>职    务：XXX</w:t>
      </w:r>
    </w:p>
    <w:p>
      <w:pPr>
        <w:spacing w:line="360" w:lineRule="auto"/>
        <w:ind w:firstLine="420" w:firstLineChars="200"/>
        <w:rPr>
          <w:rFonts w:hint="eastAsia" w:ascii="宋体" w:hAnsi="宋体"/>
          <w:szCs w:val="21"/>
        </w:rPr>
      </w:pPr>
      <w:r>
        <w:rPr>
          <w:rFonts w:hint="eastAsia" w:ascii="宋体" w:hAnsi="宋体"/>
          <w:szCs w:val="21"/>
        </w:rPr>
        <w:t>被授权人签字：XXX</w:t>
      </w:r>
    </w:p>
    <w:p>
      <w:pPr>
        <w:spacing w:line="360" w:lineRule="auto"/>
        <w:ind w:firstLine="420" w:firstLineChars="200"/>
        <w:rPr>
          <w:rFonts w:hint="eastAsia" w:ascii="宋体" w:hAnsi="宋体"/>
          <w:szCs w:val="21"/>
        </w:rPr>
      </w:pPr>
      <w:r>
        <w:rPr>
          <w:rFonts w:hint="eastAsia" w:ascii="宋体" w:hAnsi="宋体"/>
          <w:szCs w:val="21"/>
        </w:rPr>
        <w:t>职    务：XXX</w:t>
      </w:r>
    </w:p>
    <w:p>
      <w:pPr>
        <w:spacing w:line="360" w:lineRule="auto"/>
        <w:ind w:firstLine="420" w:firstLineChars="200"/>
        <w:rPr>
          <w:rFonts w:hint="eastAsia" w:ascii="宋体" w:hAnsi="宋体"/>
          <w:szCs w:val="21"/>
        </w:rPr>
      </w:pPr>
      <w:r>
        <w:rPr>
          <w:rFonts w:hint="eastAsia" w:ascii="宋体" w:hAnsi="宋体"/>
          <w:szCs w:val="21"/>
        </w:rPr>
        <w:t>日    期：XXX年XXX月XXX日</w:t>
      </w: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r>
        <w:rPr>
          <w:rFonts w:hint="eastAsia" w:ascii="宋体" w:hAnsi="宋体"/>
          <w:b/>
          <w:bCs/>
          <w:szCs w:val="21"/>
        </w:rPr>
        <w:t>附：</w:t>
      </w:r>
      <w:r>
        <w:rPr>
          <w:rFonts w:hint="eastAsia" w:ascii="宋体" w:hAnsi="宋体"/>
          <w:szCs w:val="21"/>
        </w:rPr>
        <w:t>法定代表人、授权代表身份证复印件加盖公司鲜章。</w:t>
      </w:r>
    </w:p>
    <w:p>
      <w:pPr>
        <w:spacing w:line="360" w:lineRule="auto"/>
        <w:rPr>
          <w:rFonts w:hint="eastAsia" w:ascii="宋体" w:hAnsi="宋体"/>
          <w:szCs w:val="21"/>
        </w:rPr>
      </w:pPr>
    </w:p>
    <w:p>
      <w:pPr>
        <w:spacing w:line="360" w:lineRule="auto"/>
        <w:jc w:val="center"/>
        <w:rPr>
          <w:rFonts w:hint="eastAsia" w:ascii="宋体" w:hAnsi="宋体" w:cs="Arial"/>
          <w:b/>
          <w:bCs/>
          <w:szCs w:val="21"/>
        </w:rPr>
      </w:pPr>
      <w:r>
        <w:rPr>
          <w:rFonts w:ascii="宋体" w:hAnsi="宋体"/>
          <w:szCs w:val="21"/>
        </w:rPr>
        <w:br w:type="page"/>
      </w:r>
      <w:r>
        <w:rPr>
          <w:rFonts w:hint="eastAsia" w:ascii="宋体" w:hAnsi="宋体" w:cs="Arial"/>
          <w:b/>
          <w:bCs/>
          <w:szCs w:val="21"/>
        </w:rPr>
        <w:t>二、供应商基本情况表</w:t>
      </w:r>
    </w:p>
    <w:p>
      <w:pPr>
        <w:spacing w:line="360" w:lineRule="auto"/>
        <w:jc w:val="center"/>
        <w:rPr>
          <w:rFonts w:hint="eastAsia" w:ascii="宋体" w:hAnsi="宋体" w:cs="Arial"/>
          <w:b/>
          <w:bCs/>
          <w:szCs w:val="21"/>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noWrap w:val="0"/>
            <w:vAlign w:val="center"/>
          </w:tcPr>
          <w:p>
            <w:pPr>
              <w:spacing w:line="360" w:lineRule="auto"/>
              <w:jc w:val="center"/>
              <w:rPr>
                <w:rFonts w:hint="eastAsia" w:ascii="宋体" w:hAnsi="宋体" w:cs="Arial"/>
                <w:bCs/>
                <w:szCs w:val="21"/>
              </w:rPr>
            </w:pPr>
            <w:r>
              <w:rPr>
                <w:rFonts w:hint="eastAsia" w:ascii="宋体" w:hAnsi="宋体" w:cs="Arial"/>
                <w:bCs/>
                <w:szCs w:val="21"/>
              </w:rPr>
              <w:t>供应商名称</w:t>
            </w:r>
          </w:p>
        </w:tc>
        <w:tc>
          <w:tcPr>
            <w:tcW w:w="7560" w:type="dxa"/>
            <w:gridSpan w:val="11"/>
            <w:noWrap w:val="0"/>
            <w:vAlign w:val="center"/>
          </w:tcPr>
          <w:p>
            <w:pPr>
              <w:spacing w:line="360" w:lineRule="auto"/>
              <w:jc w:val="center"/>
              <w:rPr>
                <w:rFonts w:hint="eastAsia"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noWrap w:val="0"/>
            <w:vAlign w:val="center"/>
          </w:tcPr>
          <w:p>
            <w:pPr>
              <w:spacing w:line="360" w:lineRule="auto"/>
              <w:jc w:val="center"/>
              <w:rPr>
                <w:rFonts w:hint="eastAsia" w:ascii="宋体" w:hAnsi="宋体" w:cs="Arial"/>
                <w:bCs/>
                <w:szCs w:val="21"/>
              </w:rPr>
            </w:pPr>
            <w:r>
              <w:rPr>
                <w:rFonts w:hint="eastAsia" w:ascii="宋体" w:hAnsi="宋体" w:cs="Arial"/>
                <w:bCs/>
                <w:szCs w:val="21"/>
              </w:rPr>
              <w:t>注册地址</w:t>
            </w:r>
          </w:p>
        </w:tc>
        <w:tc>
          <w:tcPr>
            <w:tcW w:w="4680" w:type="dxa"/>
            <w:gridSpan w:val="6"/>
            <w:noWrap w:val="0"/>
            <w:vAlign w:val="center"/>
          </w:tcPr>
          <w:p>
            <w:pPr>
              <w:spacing w:line="360" w:lineRule="auto"/>
              <w:jc w:val="center"/>
              <w:rPr>
                <w:rFonts w:hint="eastAsia" w:ascii="宋体" w:hAnsi="宋体" w:cs="Arial"/>
                <w:bCs/>
                <w:szCs w:val="21"/>
              </w:rPr>
            </w:pPr>
          </w:p>
        </w:tc>
        <w:tc>
          <w:tcPr>
            <w:tcW w:w="1260" w:type="dxa"/>
            <w:gridSpan w:val="3"/>
            <w:noWrap w:val="0"/>
            <w:vAlign w:val="center"/>
          </w:tcPr>
          <w:p>
            <w:pPr>
              <w:spacing w:line="360" w:lineRule="auto"/>
              <w:jc w:val="center"/>
              <w:rPr>
                <w:rFonts w:hint="eastAsia" w:ascii="宋体" w:hAnsi="宋体" w:cs="Arial"/>
                <w:bCs/>
                <w:szCs w:val="21"/>
              </w:rPr>
            </w:pPr>
            <w:r>
              <w:rPr>
                <w:rFonts w:hint="eastAsia" w:ascii="宋体" w:hAnsi="宋体" w:cs="Arial"/>
                <w:bCs/>
                <w:szCs w:val="21"/>
              </w:rPr>
              <w:t>邮政编码</w:t>
            </w:r>
          </w:p>
        </w:tc>
        <w:tc>
          <w:tcPr>
            <w:tcW w:w="1620" w:type="dxa"/>
            <w:gridSpan w:val="2"/>
            <w:noWrap w:val="0"/>
            <w:vAlign w:val="center"/>
          </w:tcPr>
          <w:p>
            <w:pPr>
              <w:spacing w:line="360" w:lineRule="auto"/>
              <w:jc w:val="center"/>
              <w:rPr>
                <w:rFonts w:hint="eastAsia"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noWrap w:val="0"/>
            <w:vAlign w:val="center"/>
          </w:tcPr>
          <w:p>
            <w:pPr>
              <w:spacing w:line="360" w:lineRule="auto"/>
              <w:jc w:val="center"/>
              <w:rPr>
                <w:rFonts w:hint="eastAsia" w:ascii="宋体" w:hAnsi="宋体" w:cs="Arial"/>
                <w:bCs/>
                <w:szCs w:val="21"/>
              </w:rPr>
            </w:pPr>
            <w:r>
              <w:rPr>
                <w:rFonts w:hint="eastAsia" w:ascii="宋体" w:hAnsi="宋体" w:cs="Arial"/>
                <w:bCs/>
                <w:szCs w:val="21"/>
              </w:rPr>
              <w:t>联系方式</w:t>
            </w:r>
          </w:p>
        </w:tc>
        <w:tc>
          <w:tcPr>
            <w:tcW w:w="1080" w:type="dxa"/>
            <w:noWrap w:val="0"/>
            <w:vAlign w:val="center"/>
          </w:tcPr>
          <w:p>
            <w:pPr>
              <w:spacing w:line="360" w:lineRule="auto"/>
              <w:jc w:val="center"/>
              <w:rPr>
                <w:rFonts w:hint="eastAsia" w:ascii="宋体" w:hAnsi="宋体" w:cs="Arial"/>
                <w:bCs/>
                <w:szCs w:val="21"/>
              </w:rPr>
            </w:pPr>
            <w:r>
              <w:rPr>
                <w:rFonts w:hint="eastAsia" w:ascii="宋体" w:hAnsi="宋体" w:cs="Arial"/>
                <w:bCs/>
                <w:szCs w:val="21"/>
              </w:rPr>
              <w:t>联系人</w:t>
            </w:r>
          </w:p>
        </w:tc>
        <w:tc>
          <w:tcPr>
            <w:tcW w:w="3600" w:type="dxa"/>
            <w:gridSpan w:val="5"/>
            <w:noWrap w:val="0"/>
            <w:vAlign w:val="center"/>
          </w:tcPr>
          <w:p>
            <w:pPr>
              <w:spacing w:line="360" w:lineRule="auto"/>
              <w:jc w:val="center"/>
              <w:rPr>
                <w:rFonts w:hint="eastAsia" w:ascii="宋体" w:hAnsi="宋体" w:cs="Arial"/>
                <w:bCs/>
                <w:szCs w:val="21"/>
              </w:rPr>
            </w:pPr>
          </w:p>
        </w:tc>
        <w:tc>
          <w:tcPr>
            <w:tcW w:w="1260" w:type="dxa"/>
            <w:gridSpan w:val="3"/>
            <w:noWrap w:val="0"/>
            <w:vAlign w:val="center"/>
          </w:tcPr>
          <w:p>
            <w:pPr>
              <w:spacing w:line="360" w:lineRule="auto"/>
              <w:jc w:val="center"/>
              <w:rPr>
                <w:rFonts w:hint="eastAsia" w:ascii="宋体" w:hAnsi="宋体" w:cs="Arial"/>
                <w:bCs/>
                <w:szCs w:val="21"/>
              </w:rPr>
            </w:pPr>
            <w:r>
              <w:rPr>
                <w:rFonts w:hint="eastAsia" w:ascii="宋体" w:hAnsi="宋体" w:cs="Arial"/>
                <w:bCs/>
                <w:szCs w:val="21"/>
              </w:rPr>
              <w:t>联系电话</w:t>
            </w:r>
          </w:p>
        </w:tc>
        <w:tc>
          <w:tcPr>
            <w:tcW w:w="1620" w:type="dxa"/>
            <w:gridSpan w:val="2"/>
            <w:noWrap w:val="0"/>
            <w:vAlign w:val="center"/>
          </w:tcPr>
          <w:p>
            <w:pPr>
              <w:spacing w:line="360" w:lineRule="auto"/>
              <w:jc w:val="center"/>
              <w:rPr>
                <w:rFonts w:hint="eastAsia"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noWrap w:val="0"/>
            <w:vAlign w:val="center"/>
          </w:tcPr>
          <w:p>
            <w:pPr>
              <w:spacing w:line="360" w:lineRule="auto"/>
              <w:jc w:val="center"/>
              <w:rPr>
                <w:rFonts w:hint="eastAsia" w:ascii="宋体" w:hAnsi="宋体" w:cs="Arial"/>
                <w:bCs/>
                <w:szCs w:val="21"/>
              </w:rPr>
            </w:pPr>
          </w:p>
        </w:tc>
        <w:tc>
          <w:tcPr>
            <w:tcW w:w="1080" w:type="dxa"/>
            <w:noWrap w:val="0"/>
            <w:vAlign w:val="center"/>
          </w:tcPr>
          <w:p>
            <w:pPr>
              <w:spacing w:line="360" w:lineRule="auto"/>
              <w:jc w:val="center"/>
              <w:rPr>
                <w:rFonts w:hint="eastAsia" w:ascii="宋体" w:hAnsi="宋体" w:cs="Arial"/>
                <w:bCs/>
                <w:szCs w:val="21"/>
              </w:rPr>
            </w:pPr>
            <w:r>
              <w:rPr>
                <w:rFonts w:hint="eastAsia" w:ascii="宋体" w:hAnsi="宋体" w:cs="Arial"/>
                <w:bCs/>
                <w:szCs w:val="21"/>
              </w:rPr>
              <w:t>传真</w:t>
            </w:r>
          </w:p>
        </w:tc>
        <w:tc>
          <w:tcPr>
            <w:tcW w:w="3600" w:type="dxa"/>
            <w:gridSpan w:val="5"/>
            <w:noWrap w:val="0"/>
            <w:vAlign w:val="center"/>
          </w:tcPr>
          <w:p>
            <w:pPr>
              <w:spacing w:line="360" w:lineRule="auto"/>
              <w:jc w:val="center"/>
              <w:rPr>
                <w:rFonts w:hint="eastAsia" w:ascii="宋体" w:hAnsi="宋体" w:cs="Arial"/>
                <w:bCs/>
                <w:szCs w:val="21"/>
              </w:rPr>
            </w:pPr>
          </w:p>
        </w:tc>
        <w:tc>
          <w:tcPr>
            <w:tcW w:w="1260" w:type="dxa"/>
            <w:gridSpan w:val="3"/>
            <w:noWrap w:val="0"/>
            <w:vAlign w:val="center"/>
          </w:tcPr>
          <w:p>
            <w:pPr>
              <w:spacing w:line="360" w:lineRule="auto"/>
              <w:jc w:val="center"/>
              <w:rPr>
                <w:rFonts w:hint="eastAsia" w:ascii="宋体" w:hAnsi="宋体" w:cs="Arial"/>
                <w:bCs/>
                <w:szCs w:val="21"/>
              </w:rPr>
            </w:pPr>
            <w:r>
              <w:rPr>
                <w:rFonts w:hint="eastAsia" w:ascii="宋体" w:hAnsi="宋体" w:cs="Arial"/>
                <w:bCs/>
                <w:szCs w:val="21"/>
              </w:rPr>
              <w:t>网址</w:t>
            </w:r>
          </w:p>
        </w:tc>
        <w:tc>
          <w:tcPr>
            <w:tcW w:w="1620" w:type="dxa"/>
            <w:gridSpan w:val="2"/>
            <w:noWrap w:val="0"/>
            <w:vAlign w:val="center"/>
          </w:tcPr>
          <w:p>
            <w:pPr>
              <w:spacing w:line="360" w:lineRule="auto"/>
              <w:jc w:val="center"/>
              <w:rPr>
                <w:rFonts w:hint="eastAsia"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noWrap w:val="0"/>
            <w:vAlign w:val="center"/>
          </w:tcPr>
          <w:p>
            <w:pPr>
              <w:spacing w:line="360" w:lineRule="auto"/>
              <w:jc w:val="center"/>
              <w:rPr>
                <w:rFonts w:hint="eastAsia" w:ascii="宋体" w:hAnsi="宋体" w:cs="Arial"/>
                <w:bCs/>
                <w:szCs w:val="21"/>
              </w:rPr>
            </w:pPr>
            <w:r>
              <w:rPr>
                <w:rFonts w:hint="eastAsia" w:ascii="宋体" w:hAnsi="宋体" w:cs="Arial"/>
                <w:bCs/>
                <w:szCs w:val="21"/>
              </w:rPr>
              <w:t>组织结构</w:t>
            </w:r>
          </w:p>
        </w:tc>
        <w:tc>
          <w:tcPr>
            <w:tcW w:w="7560" w:type="dxa"/>
            <w:gridSpan w:val="11"/>
            <w:noWrap w:val="0"/>
            <w:vAlign w:val="center"/>
          </w:tcPr>
          <w:p>
            <w:pPr>
              <w:spacing w:line="360" w:lineRule="auto"/>
              <w:jc w:val="center"/>
              <w:rPr>
                <w:rFonts w:hint="eastAsia"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noWrap w:val="0"/>
            <w:vAlign w:val="center"/>
          </w:tcPr>
          <w:p>
            <w:pPr>
              <w:spacing w:line="360" w:lineRule="auto"/>
              <w:jc w:val="center"/>
              <w:rPr>
                <w:rFonts w:hint="eastAsia" w:ascii="宋体" w:hAnsi="宋体" w:cs="Arial"/>
                <w:bCs/>
                <w:szCs w:val="21"/>
              </w:rPr>
            </w:pPr>
            <w:r>
              <w:rPr>
                <w:rFonts w:hint="eastAsia" w:ascii="宋体" w:hAnsi="宋体" w:cs="Arial"/>
                <w:bCs/>
                <w:szCs w:val="21"/>
              </w:rPr>
              <w:t>法定代表人</w:t>
            </w:r>
          </w:p>
        </w:tc>
        <w:tc>
          <w:tcPr>
            <w:tcW w:w="1260" w:type="dxa"/>
            <w:gridSpan w:val="2"/>
            <w:noWrap w:val="0"/>
            <w:vAlign w:val="center"/>
          </w:tcPr>
          <w:p>
            <w:pPr>
              <w:spacing w:line="360" w:lineRule="auto"/>
              <w:jc w:val="center"/>
              <w:rPr>
                <w:rFonts w:hint="eastAsia" w:ascii="宋体" w:hAnsi="宋体" w:cs="Arial"/>
                <w:bCs/>
                <w:szCs w:val="21"/>
              </w:rPr>
            </w:pPr>
            <w:r>
              <w:rPr>
                <w:rFonts w:hint="eastAsia" w:ascii="宋体" w:hAnsi="宋体" w:cs="Arial"/>
                <w:bCs/>
                <w:szCs w:val="21"/>
              </w:rPr>
              <w:t>姓名</w:t>
            </w:r>
          </w:p>
        </w:tc>
        <w:tc>
          <w:tcPr>
            <w:tcW w:w="1260" w:type="dxa"/>
            <w:noWrap w:val="0"/>
            <w:vAlign w:val="center"/>
          </w:tcPr>
          <w:p>
            <w:pPr>
              <w:spacing w:line="360" w:lineRule="auto"/>
              <w:jc w:val="center"/>
              <w:rPr>
                <w:rFonts w:hint="eastAsia" w:ascii="宋体" w:hAnsi="宋体" w:cs="Arial"/>
                <w:bCs/>
                <w:szCs w:val="21"/>
              </w:rPr>
            </w:pPr>
          </w:p>
        </w:tc>
        <w:tc>
          <w:tcPr>
            <w:tcW w:w="1260" w:type="dxa"/>
            <w:noWrap w:val="0"/>
            <w:vAlign w:val="center"/>
          </w:tcPr>
          <w:p>
            <w:pPr>
              <w:spacing w:line="360" w:lineRule="auto"/>
              <w:jc w:val="center"/>
              <w:rPr>
                <w:rFonts w:hint="eastAsia" w:ascii="宋体" w:hAnsi="宋体" w:cs="Arial"/>
                <w:bCs/>
                <w:szCs w:val="21"/>
              </w:rPr>
            </w:pPr>
            <w:r>
              <w:rPr>
                <w:rFonts w:hint="eastAsia" w:ascii="宋体" w:hAnsi="宋体" w:cs="Arial"/>
                <w:bCs/>
                <w:szCs w:val="21"/>
              </w:rPr>
              <w:t>技术职称</w:t>
            </w:r>
          </w:p>
        </w:tc>
        <w:tc>
          <w:tcPr>
            <w:tcW w:w="1260" w:type="dxa"/>
            <w:gridSpan w:val="3"/>
            <w:noWrap w:val="0"/>
            <w:vAlign w:val="center"/>
          </w:tcPr>
          <w:p>
            <w:pPr>
              <w:spacing w:line="360" w:lineRule="auto"/>
              <w:jc w:val="center"/>
              <w:rPr>
                <w:rFonts w:hint="eastAsia" w:ascii="宋体" w:hAnsi="宋体" w:cs="Arial"/>
                <w:bCs/>
                <w:szCs w:val="21"/>
              </w:rPr>
            </w:pPr>
          </w:p>
        </w:tc>
        <w:tc>
          <w:tcPr>
            <w:tcW w:w="1260" w:type="dxa"/>
            <w:gridSpan w:val="3"/>
            <w:noWrap w:val="0"/>
            <w:vAlign w:val="center"/>
          </w:tcPr>
          <w:p>
            <w:pPr>
              <w:spacing w:line="360" w:lineRule="auto"/>
              <w:jc w:val="center"/>
              <w:rPr>
                <w:rFonts w:hint="eastAsia" w:ascii="宋体" w:hAnsi="宋体" w:cs="Arial"/>
                <w:bCs/>
                <w:szCs w:val="21"/>
              </w:rPr>
            </w:pPr>
            <w:r>
              <w:rPr>
                <w:rFonts w:hint="eastAsia" w:ascii="宋体" w:hAnsi="宋体" w:cs="Arial"/>
                <w:bCs/>
                <w:szCs w:val="21"/>
              </w:rPr>
              <w:t>联系电话</w:t>
            </w:r>
          </w:p>
        </w:tc>
        <w:tc>
          <w:tcPr>
            <w:tcW w:w="1260" w:type="dxa"/>
            <w:noWrap w:val="0"/>
            <w:vAlign w:val="center"/>
          </w:tcPr>
          <w:p>
            <w:pPr>
              <w:spacing w:line="360" w:lineRule="auto"/>
              <w:jc w:val="center"/>
              <w:rPr>
                <w:rFonts w:hint="eastAsia"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noWrap w:val="0"/>
            <w:vAlign w:val="center"/>
          </w:tcPr>
          <w:p>
            <w:pPr>
              <w:spacing w:line="360" w:lineRule="auto"/>
              <w:jc w:val="center"/>
              <w:rPr>
                <w:rFonts w:hint="eastAsia" w:ascii="宋体" w:hAnsi="宋体" w:cs="Arial"/>
                <w:bCs/>
                <w:szCs w:val="21"/>
              </w:rPr>
            </w:pPr>
            <w:r>
              <w:rPr>
                <w:rFonts w:hint="eastAsia" w:ascii="宋体" w:hAnsi="宋体" w:cs="Arial"/>
                <w:bCs/>
                <w:szCs w:val="21"/>
              </w:rPr>
              <w:t>技术负责人</w:t>
            </w:r>
          </w:p>
        </w:tc>
        <w:tc>
          <w:tcPr>
            <w:tcW w:w="1260" w:type="dxa"/>
            <w:gridSpan w:val="2"/>
            <w:noWrap w:val="0"/>
            <w:vAlign w:val="center"/>
          </w:tcPr>
          <w:p>
            <w:pPr>
              <w:spacing w:line="360" w:lineRule="auto"/>
              <w:jc w:val="center"/>
              <w:rPr>
                <w:rFonts w:hint="eastAsia" w:ascii="宋体" w:hAnsi="宋体" w:cs="Arial"/>
                <w:bCs/>
                <w:szCs w:val="21"/>
              </w:rPr>
            </w:pPr>
            <w:r>
              <w:rPr>
                <w:rFonts w:hint="eastAsia" w:ascii="宋体" w:hAnsi="宋体" w:cs="Arial"/>
                <w:bCs/>
                <w:szCs w:val="21"/>
              </w:rPr>
              <w:t>姓名</w:t>
            </w:r>
          </w:p>
        </w:tc>
        <w:tc>
          <w:tcPr>
            <w:tcW w:w="1260" w:type="dxa"/>
            <w:noWrap w:val="0"/>
            <w:vAlign w:val="center"/>
          </w:tcPr>
          <w:p>
            <w:pPr>
              <w:spacing w:line="360" w:lineRule="auto"/>
              <w:jc w:val="center"/>
              <w:rPr>
                <w:rFonts w:hint="eastAsia" w:ascii="宋体" w:hAnsi="宋体" w:cs="Arial"/>
                <w:bCs/>
                <w:szCs w:val="21"/>
              </w:rPr>
            </w:pPr>
          </w:p>
        </w:tc>
        <w:tc>
          <w:tcPr>
            <w:tcW w:w="1260" w:type="dxa"/>
            <w:noWrap w:val="0"/>
            <w:vAlign w:val="center"/>
          </w:tcPr>
          <w:p>
            <w:pPr>
              <w:spacing w:line="360" w:lineRule="auto"/>
              <w:jc w:val="center"/>
              <w:rPr>
                <w:rFonts w:hint="eastAsia" w:ascii="宋体" w:hAnsi="宋体" w:cs="Arial"/>
                <w:bCs/>
                <w:szCs w:val="21"/>
              </w:rPr>
            </w:pPr>
            <w:r>
              <w:rPr>
                <w:rFonts w:hint="eastAsia" w:ascii="宋体" w:hAnsi="宋体" w:cs="Arial"/>
                <w:bCs/>
                <w:szCs w:val="21"/>
              </w:rPr>
              <w:t>技术职称</w:t>
            </w:r>
          </w:p>
        </w:tc>
        <w:tc>
          <w:tcPr>
            <w:tcW w:w="1260" w:type="dxa"/>
            <w:gridSpan w:val="3"/>
            <w:noWrap w:val="0"/>
            <w:vAlign w:val="center"/>
          </w:tcPr>
          <w:p>
            <w:pPr>
              <w:spacing w:line="360" w:lineRule="auto"/>
              <w:jc w:val="center"/>
              <w:rPr>
                <w:rFonts w:hint="eastAsia" w:ascii="宋体" w:hAnsi="宋体" w:cs="Arial"/>
                <w:bCs/>
                <w:szCs w:val="21"/>
              </w:rPr>
            </w:pPr>
          </w:p>
        </w:tc>
        <w:tc>
          <w:tcPr>
            <w:tcW w:w="1260" w:type="dxa"/>
            <w:gridSpan w:val="3"/>
            <w:noWrap w:val="0"/>
            <w:vAlign w:val="center"/>
          </w:tcPr>
          <w:p>
            <w:pPr>
              <w:spacing w:line="360" w:lineRule="auto"/>
              <w:jc w:val="center"/>
              <w:rPr>
                <w:rFonts w:hint="eastAsia" w:ascii="宋体" w:hAnsi="宋体" w:cs="Arial"/>
                <w:bCs/>
                <w:szCs w:val="21"/>
              </w:rPr>
            </w:pPr>
            <w:r>
              <w:rPr>
                <w:rFonts w:hint="eastAsia" w:ascii="宋体" w:hAnsi="宋体" w:cs="Arial"/>
                <w:bCs/>
                <w:szCs w:val="21"/>
              </w:rPr>
              <w:t>联系电话</w:t>
            </w:r>
          </w:p>
        </w:tc>
        <w:tc>
          <w:tcPr>
            <w:tcW w:w="1260" w:type="dxa"/>
            <w:noWrap w:val="0"/>
            <w:vAlign w:val="center"/>
          </w:tcPr>
          <w:p>
            <w:pPr>
              <w:spacing w:line="360" w:lineRule="auto"/>
              <w:jc w:val="center"/>
              <w:rPr>
                <w:rFonts w:hint="eastAsia"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noWrap w:val="0"/>
            <w:vAlign w:val="center"/>
          </w:tcPr>
          <w:p>
            <w:pPr>
              <w:spacing w:line="360" w:lineRule="auto"/>
              <w:jc w:val="center"/>
              <w:rPr>
                <w:rFonts w:hint="eastAsia" w:ascii="宋体" w:hAnsi="宋体" w:cs="Arial"/>
                <w:bCs/>
                <w:szCs w:val="21"/>
              </w:rPr>
            </w:pPr>
            <w:r>
              <w:rPr>
                <w:rFonts w:hint="eastAsia" w:ascii="宋体" w:hAnsi="宋体" w:cs="Arial"/>
                <w:bCs/>
                <w:szCs w:val="21"/>
              </w:rPr>
              <w:t>成立时间</w:t>
            </w:r>
          </w:p>
        </w:tc>
        <w:tc>
          <w:tcPr>
            <w:tcW w:w="2520" w:type="dxa"/>
            <w:gridSpan w:val="3"/>
            <w:noWrap w:val="0"/>
            <w:vAlign w:val="center"/>
          </w:tcPr>
          <w:p>
            <w:pPr>
              <w:spacing w:line="360" w:lineRule="auto"/>
              <w:jc w:val="center"/>
              <w:rPr>
                <w:rFonts w:hint="eastAsia" w:ascii="宋体" w:hAnsi="宋体" w:cs="Arial"/>
                <w:bCs/>
                <w:szCs w:val="21"/>
              </w:rPr>
            </w:pPr>
          </w:p>
        </w:tc>
        <w:tc>
          <w:tcPr>
            <w:tcW w:w="5040" w:type="dxa"/>
            <w:gridSpan w:val="8"/>
            <w:noWrap w:val="0"/>
            <w:vAlign w:val="center"/>
          </w:tcPr>
          <w:p>
            <w:pPr>
              <w:spacing w:line="360" w:lineRule="auto"/>
              <w:jc w:val="center"/>
              <w:rPr>
                <w:rFonts w:hint="eastAsia" w:ascii="宋体" w:hAnsi="宋体" w:cs="Arial"/>
                <w:bCs/>
                <w:szCs w:val="21"/>
              </w:rPr>
            </w:pPr>
            <w:r>
              <w:rPr>
                <w:rFonts w:hint="eastAsia" w:ascii="宋体" w:hAnsi="宋体" w:cs="Arial"/>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noWrap w:val="0"/>
            <w:vAlign w:val="center"/>
          </w:tcPr>
          <w:p>
            <w:pPr>
              <w:spacing w:line="360" w:lineRule="auto"/>
              <w:jc w:val="center"/>
              <w:rPr>
                <w:rFonts w:hint="eastAsia" w:ascii="宋体" w:hAnsi="宋体" w:cs="Arial"/>
                <w:bCs/>
                <w:szCs w:val="21"/>
              </w:rPr>
            </w:pPr>
            <w:r>
              <w:rPr>
                <w:rFonts w:hint="eastAsia" w:ascii="宋体" w:hAnsi="宋体" w:cs="Arial"/>
                <w:bCs/>
                <w:szCs w:val="21"/>
              </w:rPr>
              <w:t>企业资质等级</w:t>
            </w:r>
          </w:p>
        </w:tc>
        <w:tc>
          <w:tcPr>
            <w:tcW w:w="2520" w:type="dxa"/>
            <w:gridSpan w:val="3"/>
            <w:noWrap w:val="0"/>
            <w:vAlign w:val="center"/>
          </w:tcPr>
          <w:p>
            <w:pPr>
              <w:spacing w:line="360" w:lineRule="auto"/>
              <w:jc w:val="center"/>
              <w:rPr>
                <w:rFonts w:hint="eastAsia" w:ascii="宋体" w:hAnsi="宋体" w:cs="Arial"/>
                <w:bCs/>
                <w:szCs w:val="21"/>
              </w:rPr>
            </w:pPr>
          </w:p>
        </w:tc>
        <w:tc>
          <w:tcPr>
            <w:tcW w:w="1680" w:type="dxa"/>
            <w:gridSpan w:val="2"/>
            <w:vMerge w:val="restart"/>
            <w:noWrap w:val="0"/>
            <w:vAlign w:val="center"/>
          </w:tcPr>
          <w:p>
            <w:pPr>
              <w:spacing w:line="360" w:lineRule="auto"/>
              <w:jc w:val="center"/>
              <w:rPr>
                <w:rFonts w:hint="eastAsia" w:ascii="宋体" w:hAnsi="宋体" w:cs="Arial"/>
                <w:bCs/>
                <w:szCs w:val="21"/>
              </w:rPr>
            </w:pPr>
            <w:r>
              <w:rPr>
                <w:rFonts w:hint="eastAsia" w:ascii="宋体" w:hAnsi="宋体" w:cs="Arial"/>
                <w:bCs/>
                <w:szCs w:val="21"/>
              </w:rPr>
              <w:t>其中</w:t>
            </w:r>
          </w:p>
        </w:tc>
        <w:tc>
          <w:tcPr>
            <w:tcW w:w="1680" w:type="dxa"/>
            <w:gridSpan w:val="3"/>
            <w:noWrap w:val="0"/>
            <w:vAlign w:val="center"/>
          </w:tcPr>
          <w:p>
            <w:pPr>
              <w:spacing w:line="360" w:lineRule="auto"/>
              <w:jc w:val="center"/>
              <w:rPr>
                <w:rFonts w:hint="eastAsia" w:ascii="宋体" w:hAnsi="宋体" w:cs="Arial"/>
                <w:bCs/>
                <w:szCs w:val="21"/>
              </w:rPr>
            </w:pPr>
            <w:r>
              <w:rPr>
                <w:rFonts w:hint="eastAsia" w:ascii="宋体" w:hAnsi="宋体" w:cs="Arial"/>
                <w:bCs/>
                <w:szCs w:val="21"/>
              </w:rPr>
              <w:t>项目经理</w:t>
            </w:r>
          </w:p>
        </w:tc>
        <w:tc>
          <w:tcPr>
            <w:tcW w:w="1680" w:type="dxa"/>
            <w:gridSpan w:val="3"/>
            <w:noWrap w:val="0"/>
            <w:vAlign w:val="center"/>
          </w:tcPr>
          <w:p>
            <w:pPr>
              <w:spacing w:line="360" w:lineRule="auto"/>
              <w:jc w:val="center"/>
              <w:rPr>
                <w:rFonts w:hint="eastAsia"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noWrap w:val="0"/>
            <w:vAlign w:val="center"/>
          </w:tcPr>
          <w:p>
            <w:pPr>
              <w:spacing w:line="360" w:lineRule="auto"/>
              <w:jc w:val="center"/>
              <w:rPr>
                <w:rFonts w:hint="eastAsia" w:ascii="宋体" w:hAnsi="宋体" w:cs="Arial"/>
                <w:bCs/>
                <w:szCs w:val="21"/>
              </w:rPr>
            </w:pPr>
            <w:r>
              <w:rPr>
                <w:rFonts w:hint="eastAsia" w:ascii="宋体" w:hAnsi="宋体" w:cs="Arial"/>
                <w:bCs/>
                <w:szCs w:val="21"/>
              </w:rPr>
              <w:t>营业执照</w:t>
            </w:r>
            <w:r>
              <w:rPr>
                <w:rFonts w:hint="eastAsia" w:ascii="宋体" w:hAnsi="宋体"/>
                <w:szCs w:val="21"/>
              </w:rPr>
              <w:t>号</w:t>
            </w:r>
          </w:p>
        </w:tc>
        <w:tc>
          <w:tcPr>
            <w:tcW w:w="2520" w:type="dxa"/>
            <w:gridSpan w:val="3"/>
            <w:noWrap w:val="0"/>
            <w:vAlign w:val="center"/>
          </w:tcPr>
          <w:p>
            <w:pPr>
              <w:spacing w:line="360" w:lineRule="auto"/>
              <w:jc w:val="center"/>
              <w:rPr>
                <w:rFonts w:hint="eastAsia" w:ascii="宋体" w:hAnsi="宋体" w:cs="Arial"/>
                <w:bCs/>
                <w:szCs w:val="21"/>
              </w:rPr>
            </w:pPr>
          </w:p>
        </w:tc>
        <w:tc>
          <w:tcPr>
            <w:tcW w:w="1680" w:type="dxa"/>
            <w:gridSpan w:val="2"/>
            <w:vMerge w:val="continue"/>
            <w:noWrap w:val="0"/>
            <w:vAlign w:val="center"/>
          </w:tcPr>
          <w:p>
            <w:pPr>
              <w:spacing w:line="360" w:lineRule="auto"/>
              <w:jc w:val="center"/>
              <w:rPr>
                <w:rFonts w:hint="eastAsia" w:ascii="宋体" w:hAnsi="宋体" w:cs="Arial"/>
                <w:bCs/>
                <w:szCs w:val="21"/>
              </w:rPr>
            </w:pPr>
          </w:p>
        </w:tc>
        <w:tc>
          <w:tcPr>
            <w:tcW w:w="1680" w:type="dxa"/>
            <w:gridSpan w:val="3"/>
            <w:noWrap w:val="0"/>
            <w:vAlign w:val="center"/>
          </w:tcPr>
          <w:p>
            <w:pPr>
              <w:spacing w:line="360" w:lineRule="auto"/>
              <w:jc w:val="center"/>
              <w:rPr>
                <w:rFonts w:hint="eastAsia" w:ascii="宋体" w:hAnsi="宋体" w:cs="Arial"/>
                <w:bCs/>
                <w:szCs w:val="21"/>
              </w:rPr>
            </w:pPr>
            <w:r>
              <w:rPr>
                <w:rFonts w:hint="eastAsia" w:ascii="宋体" w:hAnsi="宋体" w:cs="Arial"/>
                <w:bCs/>
                <w:szCs w:val="21"/>
              </w:rPr>
              <w:t>高级职称人员</w:t>
            </w:r>
          </w:p>
        </w:tc>
        <w:tc>
          <w:tcPr>
            <w:tcW w:w="1680" w:type="dxa"/>
            <w:gridSpan w:val="3"/>
            <w:noWrap w:val="0"/>
            <w:vAlign w:val="center"/>
          </w:tcPr>
          <w:p>
            <w:pPr>
              <w:spacing w:line="360" w:lineRule="auto"/>
              <w:jc w:val="center"/>
              <w:rPr>
                <w:rFonts w:hint="eastAsia"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noWrap w:val="0"/>
            <w:vAlign w:val="center"/>
          </w:tcPr>
          <w:p>
            <w:pPr>
              <w:spacing w:line="360" w:lineRule="auto"/>
              <w:jc w:val="center"/>
              <w:rPr>
                <w:rFonts w:hint="eastAsia" w:ascii="宋体" w:hAnsi="宋体" w:cs="Arial"/>
                <w:bCs/>
                <w:szCs w:val="21"/>
              </w:rPr>
            </w:pPr>
            <w:r>
              <w:rPr>
                <w:rFonts w:hint="eastAsia" w:ascii="宋体" w:hAnsi="宋体" w:cs="Arial"/>
                <w:bCs/>
                <w:szCs w:val="21"/>
              </w:rPr>
              <w:t>注册资金</w:t>
            </w:r>
          </w:p>
        </w:tc>
        <w:tc>
          <w:tcPr>
            <w:tcW w:w="2520" w:type="dxa"/>
            <w:gridSpan w:val="3"/>
            <w:noWrap w:val="0"/>
            <w:vAlign w:val="center"/>
          </w:tcPr>
          <w:p>
            <w:pPr>
              <w:spacing w:line="360" w:lineRule="auto"/>
              <w:jc w:val="center"/>
              <w:rPr>
                <w:rFonts w:hint="eastAsia" w:ascii="宋体" w:hAnsi="宋体" w:cs="Arial"/>
                <w:bCs/>
                <w:szCs w:val="21"/>
              </w:rPr>
            </w:pPr>
          </w:p>
        </w:tc>
        <w:tc>
          <w:tcPr>
            <w:tcW w:w="1680" w:type="dxa"/>
            <w:gridSpan w:val="2"/>
            <w:vMerge w:val="continue"/>
            <w:noWrap w:val="0"/>
            <w:vAlign w:val="center"/>
          </w:tcPr>
          <w:p>
            <w:pPr>
              <w:spacing w:line="360" w:lineRule="auto"/>
              <w:jc w:val="center"/>
              <w:rPr>
                <w:rFonts w:hint="eastAsia" w:ascii="宋体" w:hAnsi="宋体" w:cs="Arial"/>
                <w:bCs/>
                <w:szCs w:val="21"/>
              </w:rPr>
            </w:pPr>
          </w:p>
        </w:tc>
        <w:tc>
          <w:tcPr>
            <w:tcW w:w="1680" w:type="dxa"/>
            <w:gridSpan w:val="3"/>
            <w:noWrap w:val="0"/>
            <w:vAlign w:val="center"/>
          </w:tcPr>
          <w:p>
            <w:pPr>
              <w:spacing w:line="360" w:lineRule="auto"/>
              <w:jc w:val="center"/>
              <w:rPr>
                <w:rFonts w:hint="eastAsia" w:ascii="宋体" w:hAnsi="宋体" w:cs="Arial"/>
                <w:bCs/>
                <w:szCs w:val="21"/>
              </w:rPr>
            </w:pPr>
            <w:r>
              <w:rPr>
                <w:rFonts w:hint="eastAsia" w:ascii="宋体" w:hAnsi="宋体" w:cs="Arial"/>
                <w:bCs/>
                <w:szCs w:val="21"/>
              </w:rPr>
              <w:t>中级职称人员</w:t>
            </w:r>
          </w:p>
        </w:tc>
        <w:tc>
          <w:tcPr>
            <w:tcW w:w="1680" w:type="dxa"/>
            <w:gridSpan w:val="3"/>
            <w:noWrap w:val="0"/>
            <w:vAlign w:val="center"/>
          </w:tcPr>
          <w:p>
            <w:pPr>
              <w:spacing w:line="360" w:lineRule="auto"/>
              <w:jc w:val="center"/>
              <w:rPr>
                <w:rFonts w:hint="eastAsia"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noWrap w:val="0"/>
            <w:vAlign w:val="center"/>
          </w:tcPr>
          <w:p>
            <w:pPr>
              <w:spacing w:line="360" w:lineRule="auto"/>
              <w:jc w:val="center"/>
              <w:rPr>
                <w:rFonts w:hint="eastAsia" w:ascii="宋体" w:hAnsi="宋体" w:cs="Arial"/>
                <w:bCs/>
                <w:szCs w:val="21"/>
              </w:rPr>
            </w:pPr>
            <w:r>
              <w:rPr>
                <w:rFonts w:hint="eastAsia" w:ascii="宋体" w:hAnsi="宋体" w:cs="Arial"/>
                <w:bCs/>
                <w:szCs w:val="21"/>
              </w:rPr>
              <w:t>开户银行</w:t>
            </w:r>
          </w:p>
        </w:tc>
        <w:tc>
          <w:tcPr>
            <w:tcW w:w="2520" w:type="dxa"/>
            <w:gridSpan w:val="3"/>
            <w:noWrap w:val="0"/>
            <w:vAlign w:val="center"/>
          </w:tcPr>
          <w:p>
            <w:pPr>
              <w:spacing w:line="360" w:lineRule="auto"/>
              <w:jc w:val="center"/>
              <w:rPr>
                <w:rFonts w:hint="eastAsia" w:ascii="宋体" w:hAnsi="宋体" w:cs="Arial"/>
                <w:bCs/>
                <w:szCs w:val="21"/>
              </w:rPr>
            </w:pPr>
          </w:p>
        </w:tc>
        <w:tc>
          <w:tcPr>
            <w:tcW w:w="1680" w:type="dxa"/>
            <w:gridSpan w:val="2"/>
            <w:vMerge w:val="continue"/>
            <w:noWrap w:val="0"/>
            <w:vAlign w:val="center"/>
          </w:tcPr>
          <w:p>
            <w:pPr>
              <w:spacing w:line="360" w:lineRule="auto"/>
              <w:jc w:val="center"/>
              <w:rPr>
                <w:rFonts w:hint="eastAsia" w:ascii="宋体" w:hAnsi="宋体" w:cs="Arial"/>
                <w:bCs/>
                <w:szCs w:val="21"/>
              </w:rPr>
            </w:pPr>
          </w:p>
        </w:tc>
        <w:tc>
          <w:tcPr>
            <w:tcW w:w="1680" w:type="dxa"/>
            <w:gridSpan w:val="3"/>
            <w:noWrap w:val="0"/>
            <w:vAlign w:val="center"/>
          </w:tcPr>
          <w:p>
            <w:pPr>
              <w:spacing w:line="360" w:lineRule="auto"/>
              <w:jc w:val="center"/>
              <w:rPr>
                <w:rFonts w:hint="eastAsia" w:ascii="宋体" w:hAnsi="宋体" w:cs="Arial"/>
                <w:bCs/>
                <w:szCs w:val="21"/>
              </w:rPr>
            </w:pPr>
            <w:r>
              <w:rPr>
                <w:rFonts w:hint="eastAsia" w:ascii="宋体" w:hAnsi="宋体" w:cs="Arial"/>
                <w:bCs/>
                <w:szCs w:val="21"/>
              </w:rPr>
              <w:t>初级职称人员</w:t>
            </w:r>
          </w:p>
        </w:tc>
        <w:tc>
          <w:tcPr>
            <w:tcW w:w="1680" w:type="dxa"/>
            <w:gridSpan w:val="3"/>
            <w:noWrap w:val="0"/>
            <w:vAlign w:val="center"/>
          </w:tcPr>
          <w:p>
            <w:pPr>
              <w:spacing w:line="360" w:lineRule="auto"/>
              <w:jc w:val="center"/>
              <w:rPr>
                <w:rFonts w:hint="eastAsia"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noWrap w:val="0"/>
            <w:vAlign w:val="center"/>
          </w:tcPr>
          <w:p>
            <w:pPr>
              <w:spacing w:line="360" w:lineRule="auto"/>
              <w:jc w:val="center"/>
              <w:rPr>
                <w:rFonts w:hint="eastAsia" w:ascii="宋体" w:hAnsi="宋体" w:cs="Arial"/>
                <w:bCs/>
                <w:szCs w:val="21"/>
              </w:rPr>
            </w:pPr>
            <w:r>
              <w:rPr>
                <w:rFonts w:hint="eastAsia" w:ascii="宋体" w:hAnsi="宋体" w:cs="Arial"/>
                <w:bCs/>
                <w:szCs w:val="21"/>
              </w:rPr>
              <w:t>账号</w:t>
            </w:r>
          </w:p>
        </w:tc>
        <w:tc>
          <w:tcPr>
            <w:tcW w:w="2520" w:type="dxa"/>
            <w:gridSpan w:val="3"/>
            <w:noWrap w:val="0"/>
            <w:vAlign w:val="center"/>
          </w:tcPr>
          <w:p>
            <w:pPr>
              <w:spacing w:line="360" w:lineRule="auto"/>
              <w:jc w:val="center"/>
              <w:rPr>
                <w:rFonts w:hint="eastAsia" w:ascii="宋体" w:hAnsi="宋体" w:cs="Arial"/>
                <w:bCs/>
                <w:szCs w:val="21"/>
              </w:rPr>
            </w:pPr>
          </w:p>
        </w:tc>
        <w:tc>
          <w:tcPr>
            <w:tcW w:w="1680" w:type="dxa"/>
            <w:gridSpan w:val="2"/>
            <w:vMerge w:val="continue"/>
            <w:noWrap w:val="0"/>
            <w:vAlign w:val="center"/>
          </w:tcPr>
          <w:p>
            <w:pPr>
              <w:spacing w:line="360" w:lineRule="auto"/>
              <w:jc w:val="center"/>
              <w:rPr>
                <w:rFonts w:hint="eastAsia" w:ascii="宋体" w:hAnsi="宋体" w:cs="Arial"/>
                <w:bCs/>
                <w:szCs w:val="21"/>
              </w:rPr>
            </w:pPr>
          </w:p>
        </w:tc>
        <w:tc>
          <w:tcPr>
            <w:tcW w:w="1680" w:type="dxa"/>
            <w:gridSpan w:val="3"/>
            <w:noWrap w:val="0"/>
            <w:vAlign w:val="center"/>
          </w:tcPr>
          <w:p>
            <w:pPr>
              <w:spacing w:line="360" w:lineRule="auto"/>
              <w:jc w:val="center"/>
              <w:rPr>
                <w:rFonts w:hint="eastAsia" w:ascii="宋体" w:hAnsi="宋体" w:cs="Arial"/>
                <w:bCs/>
                <w:szCs w:val="21"/>
              </w:rPr>
            </w:pPr>
            <w:r>
              <w:rPr>
                <w:rFonts w:hint="eastAsia" w:ascii="宋体" w:hAnsi="宋体" w:cs="Arial"/>
                <w:bCs/>
                <w:szCs w:val="21"/>
              </w:rPr>
              <w:t>技工</w:t>
            </w:r>
          </w:p>
        </w:tc>
        <w:tc>
          <w:tcPr>
            <w:tcW w:w="1680" w:type="dxa"/>
            <w:gridSpan w:val="3"/>
            <w:noWrap w:val="0"/>
            <w:vAlign w:val="center"/>
          </w:tcPr>
          <w:p>
            <w:pPr>
              <w:spacing w:line="360" w:lineRule="auto"/>
              <w:jc w:val="center"/>
              <w:rPr>
                <w:rFonts w:hint="eastAsia"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noWrap w:val="0"/>
            <w:vAlign w:val="center"/>
          </w:tcPr>
          <w:p>
            <w:pPr>
              <w:spacing w:line="360" w:lineRule="auto"/>
              <w:jc w:val="center"/>
              <w:rPr>
                <w:rFonts w:hint="eastAsia" w:ascii="宋体" w:hAnsi="宋体" w:cs="Arial"/>
                <w:bCs/>
                <w:szCs w:val="21"/>
              </w:rPr>
            </w:pPr>
            <w:r>
              <w:rPr>
                <w:rFonts w:hint="eastAsia" w:ascii="宋体" w:hAnsi="宋体" w:cs="Arial"/>
                <w:bCs/>
                <w:szCs w:val="21"/>
              </w:rPr>
              <w:t>经营范围</w:t>
            </w:r>
          </w:p>
        </w:tc>
        <w:tc>
          <w:tcPr>
            <w:tcW w:w="7560" w:type="dxa"/>
            <w:gridSpan w:val="11"/>
            <w:noWrap w:val="0"/>
            <w:vAlign w:val="center"/>
          </w:tcPr>
          <w:p>
            <w:pPr>
              <w:spacing w:line="360" w:lineRule="auto"/>
              <w:jc w:val="center"/>
              <w:rPr>
                <w:rFonts w:hint="eastAsia"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noWrap w:val="0"/>
            <w:vAlign w:val="center"/>
          </w:tcPr>
          <w:p>
            <w:pPr>
              <w:spacing w:line="360" w:lineRule="auto"/>
              <w:jc w:val="center"/>
              <w:rPr>
                <w:rFonts w:hint="eastAsia" w:ascii="宋体" w:hAnsi="宋体" w:cs="Arial"/>
                <w:bCs/>
                <w:szCs w:val="21"/>
              </w:rPr>
            </w:pPr>
            <w:r>
              <w:rPr>
                <w:rFonts w:hint="eastAsia" w:ascii="宋体" w:hAnsi="宋体" w:cs="Arial"/>
                <w:bCs/>
                <w:szCs w:val="21"/>
              </w:rPr>
              <w:t>备注</w:t>
            </w:r>
          </w:p>
        </w:tc>
        <w:tc>
          <w:tcPr>
            <w:tcW w:w="7560" w:type="dxa"/>
            <w:gridSpan w:val="11"/>
            <w:noWrap w:val="0"/>
            <w:vAlign w:val="center"/>
          </w:tcPr>
          <w:p>
            <w:pPr>
              <w:spacing w:line="360" w:lineRule="auto"/>
              <w:jc w:val="center"/>
              <w:rPr>
                <w:rFonts w:hint="eastAsia" w:ascii="宋体" w:hAnsi="宋体" w:cs="Arial"/>
                <w:bCs/>
                <w:szCs w:val="21"/>
              </w:rPr>
            </w:pPr>
          </w:p>
        </w:tc>
      </w:tr>
    </w:tbl>
    <w:p>
      <w:pPr>
        <w:adjustRightInd w:val="0"/>
        <w:spacing w:line="360" w:lineRule="auto"/>
        <w:jc w:val="left"/>
        <w:rPr>
          <w:rFonts w:hint="eastAsia" w:ascii="宋体" w:hAnsi="宋体"/>
          <w:szCs w:val="21"/>
        </w:rPr>
      </w:pPr>
    </w:p>
    <w:p>
      <w:pPr>
        <w:adjustRightInd w:val="0"/>
        <w:spacing w:line="360" w:lineRule="auto"/>
        <w:jc w:val="left"/>
        <w:rPr>
          <w:rFonts w:hint="eastAsia" w:ascii="宋体" w:hAnsi="宋体"/>
          <w:szCs w:val="21"/>
        </w:rPr>
      </w:pPr>
      <w:r>
        <w:rPr>
          <w:rFonts w:hint="eastAsia" w:ascii="宋体" w:hAnsi="宋体"/>
          <w:szCs w:val="21"/>
        </w:rPr>
        <w:t>供应商名称：XXX（盖单位公章）</w:t>
      </w:r>
    </w:p>
    <w:p>
      <w:pPr>
        <w:adjustRightInd w:val="0"/>
        <w:spacing w:line="360" w:lineRule="auto"/>
        <w:jc w:val="left"/>
        <w:rPr>
          <w:rFonts w:hint="eastAsia" w:ascii="宋体" w:hAnsi="宋体" w:cs="宋体"/>
          <w:bCs/>
          <w:szCs w:val="21"/>
        </w:rPr>
      </w:pPr>
      <w:r>
        <w:rPr>
          <w:rFonts w:hint="eastAsia" w:ascii="宋体" w:hAnsi="宋体" w:cs="宋体"/>
          <w:bCs/>
          <w:szCs w:val="21"/>
        </w:rPr>
        <w:t>法定代表人或授权代表（签字或盖章）：XXX</w:t>
      </w:r>
    </w:p>
    <w:p>
      <w:pPr>
        <w:adjustRightInd w:val="0"/>
        <w:spacing w:line="360" w:lineRule="auto"/>
        <w:jc w:val="left"/>
        <w:rPr>
          <w:rFonts w:hint="eastAsia" w:ascii="宋体" w:hAnsi="宋体" w:cs="宋体"/>
          <w:bCs/>
          <w:szCs w:val="21"/>
        </w:rPr>
      </w:pPr>
      <w:r>
        <w:rPr>
          <w:rFonts w:hint="eastAsia" w:ascii="宋体" w:hAnsi="宋体" w:cs="宋体"/>
          <w:bCs/>
          <w:szCs w:val="21"/>
        </w:rPr>
        <w:t>日  期：XXX年XXX月XXX日</w:t>
      </w:r>
    </w:p>
    <w:p>
      <w:pPr>
        <w:spacing w:line="360" w:lineRule="auto"/>
        <w:rPr>
          <w:rFonts w:hint="eastAsia" w:ascii="宋体" w:hAnsi="宋体"/>
          <w:b/>
          <w:bCs/>
          <w:szCs w:val="21"/>
        </w:rPr>
      </w:pPr>
    </w:p>
    <w:p>
      <w:pPr>
        <w:spacing w:line="360" w:lineRule="auto"/>
        <w:ind w:firstLine="420" w:firstLineChars="200"/>
        <w:jc w:val="center"/>
        <w:rPr>
          <w:rFonts w:hint="eastAsia" w:ascii="宋体" w:hAnsi="宋体"/>
          <w:b/>
          <w:szCs w:val="21"/>
        </w:rPr>
      </w:pPr>
      <w:r>
        <w:rPr>
          <w:rFonts w:ascii="宋体" w:hAnsi="宋体"/>
          <w:b/>
          <w:szCs w:val="21"/>
        </w:rPr>
        <w:br w:type="page"/>
      </w:r>
      <w:r>
        <w:rPr>
          <w:rFonts w:hint="eastAsia" w:ascii="宋体" w:hAnsi="宋体"/>
          <w:b/>
          <w:szCs w:val="21"/>
        </w:rPr>
        <w:t>三、承诺函</w:t>
      </w:r>
    </w:p>
    <w:p>
      <w:pPr>
        <w:spacing w:line="360" w:lineRule="auto"/>
        <w:ind w:firstLine="420" w:firstLineChars="200"/>
        <w:jc w:val="center"/>
        <w:rPr>
          <w:rFonts w:hint="eastAsia" w:ascii="宋体" w:hAnsi="宋体"/>
          <w:b/>
          <w:szCs w:val="21"/>
        </w:rPr>
      </w:pPr>
    </w:p>
    <w:p>
      <w:pPr>
        <w:spacing w:line="360" w:lineRule="auto"/>
        <w:rPr>
          <w:rFonts w:hint="eastAsia" w:ascii="宋体" w:hAnsi="宋体"/>
          <w:szCs w:val="21"/>
        </w:rPr>
      </w:pPr>
      <w:r>
        <w:rPr>
          <w:rFonts w:hint="eastAsia" w:ascii="宋体" w:hAnsi="宋体"/>
          <w:szCs w:val="21"/>
          <w:lang w:val="en-US" w:eastAsia="zh-CN"/>
        </w:rPr>
        <w:t>四川信息职业技术学院软件学院</w:t>
      </w:r>
      <w:r>
        <w:rPr>
          <w:rFonts w:hint="eastAsia" w:ascii="宋体" w:hAnsi="宋体"/>
          <w:szCs w:val="21"/>
        </w:rPr>
        <w:t>：</w:t>
      </w:r>
    </w:p>
    <w:p>
      <w:pPr>
        <w:spacing w:line="360" w:lineRule="auto"/>
        <w:ind w:firstLine="420" w:firstLineChars="200"/>
        <w:rPr>
          <w:rFonts w:hint="eastAsia" w:ascii="宋体" w:hAnsi="宋体"/>
          <w:szCs w:val="21"/>
        </w:rPr>
      </w:pPr>
      <w:r>
        <w:rPr>
          <w:rFonts w:hint="eastAsia" w:ascii="宋体" w:hAnsi="宋体"/>
          <w:szCs w:val="21"/>
        </w:rPr>
        <w:t>我公司作为本次采购项目的供应商，根据磋商文件要求，现郑重承诺如下：</w:t>
      </w:r>
    </w:p>
    <w:p>
      <w:pPr>
        <w:spacing w:line="360" w:lineRule="auto"/>
        <w:ind w:firstLine="420" w:firstLineChars="200"/>
        <w:rPr>
          <w:rFonts w:hint="eastAsia" w:ascii="宋体" w:hAnsi="宋体"/>
          <w:szCs w:val="21"/>
        </w:rPr>
      </w:pPr>
      <w:r>
        <w:rPr>
          <w:rFonts w:hint="eastAsia" w:ascii="宋体" w:hAnsi="宋体"/>
          <w:szCs w:val="21"/>
        </w:rPr>
        <w:t>一、具备《中华人民共和国政府采购法》第二十二条第一款和本项目规定的条件：</w:t>
      </w:r>
    </w:p>
    <w:p>
      <w:pPr>
        <w:spacing w:line="360" w:lineRule="auto"/>
        <w:ind w:firstLine="420" w:firstLineChars="200"/>
        <w:rPr>
          <w:rFonts w:hint="eastAsia" w:ascii="宋体" w:hAnsi="宋体"/>
          <w:szCs w:val="21"/>
        </w:rPr>
      </w:pPr>
      <w:r>
        <w:rPr>
          <w:rFonts w:hint="eastAsia" w:ascii="宋体" w:hAnsi="宋体"/>
          <w:szCs w:val="21"/>
        </w:rPr>
        <w:t>（一）具有独立承担民事责任的能力；</w:t>
      </w:r>
    </w:p>
    <w:p>
      <w:pPr>
        <w:spacing w:line="360" w:lineRule="auto"/>
        <w:ind w:firstLine="420" w:firstLineChars="200"/>
        <w:rPr>
          <w:rFonts w:hint="eastAsia" w:ascii="宋体" w:hAnsi="宋体"/>
          <w:szCs w:val="21"/>
        </w:rPr>
      </w:pPr>
      <w:r>
        <w:rPr>
          <w:rFonts w:hint="eastAsia" w:ascii="宋体" w:hAnsi="宋体"/>
          <w:szCs w:val="21"/>
        </w:rPr>
        <w:t>（二）具有良好的商业信誉和健全的财务会计制度；</w:t>
      </w:r>
    </w:p>
    <w:p>
      <w:pPr>
        <w:spacing w:line="360" w:lineRule="auto"/>
        <w:ind w:firstLine="420" w:firstLineChars="200"/>
        <w:rPr>
          <w:rFonts w:hint="eastAsia" w:ascii="宋体" w:hAnsi="宋体"/>
          <w:szCs w:val="21"/>
        </w:rPr>
      </w:pPr>
      <w:r>
        <w:rPr>
          <w:rFonts w:hint="eastAsia" w:ascii="宋体" w:hAnsi="宋体"/>
          <w:szCs w:val="21"/>
        </w:rPr>
        <w:t>（三）具有履行合同所必需的设备和专业技术能力；</w:t>
      </w:r>
    </w:p>
    <w:p>
      <w:pPr>
        <w:spacing w:line="360" w:lineRule="auto"/>
        <w:ind w:firstLine="420" w:firstLineChars="200"/>
        <w:rPr>
          <w:rFonts w:hint="eastAsia" w:ascii="宋体" w:hAnsi="宋体"/>
          <w:szCs w:val="21"/>
        </w:rPr>
      </w:pPr>
      <w:r>
        <w:rPr>
          <w:rFonts w:hint="eastAsia" w:ascii="宋体" w:hAnsi="宋体"/>
          <w:szCs w:val="21"/>
        </w:rPr>
        <w:t>（四）有依法缴纳税收和社会保障资金的良好记录；</w:t>
      </w:r>
    </w:p>
    <w:p>
      <w:pPr>
        <w:spacing w:line="360" w:lineRule="auto"/>
        <w:ind w:firstLine="420" w:firstLineChars="200"/>
        <w:rPr>
          <w:rFonts w:hint="eastAsia" w:ascii="宋体" w:hAnsi="宋体"/>
          <w:szCs w:val="21"/>
        </w:rPr>
      </w:pPr>
      <w:r>
        <w:rPr>
          <w:rFonts w:hint="eastAsia" w:ascii="宋体" w:hAnsi="宋体"/>
          <w:szCs w:val="21"/>
        </w:rPr>
        <w:t>（五）参加采购活动前三年内，在经营活动中没有重大违法记录；</w:t>
      </w:r>
    </w:p>
    <w:p>
      <w:pPr>
        <w:spacing w:line="360" w:lineRule="auto"/>
        <w:ind w:firstLine="420" w:firstLineChars="200"/>
        <w:rPr>
          <w:rFonts w:hint="eastAsia" w:ascii="宋体" w:hAnsi="宋体"/>
          <w:szCs w:val="21"/>
        </w:rPr>
      </w:pPr>
      <w:r>
        <w:rPr>
          <w:rFonts w:hint="eastAsia" w:ascii="宋体" w:hAnsi="宋体"/>
          <w:szCs w:val="21"/>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pPr>
        <w:spacing w:line="360" w:lineRule="auto"/>
        <w:ind w:firstLine="420" w:firstLineChars="200"/>
        <w:rPr>
          <w:rFonts w:hint="eastAsia" w:ascii="宋体" w:hAnsi="宋体"/>
          <w:szCs w:val="21"/>
        </w:rPr>
      </w:pPr>
      <w:r>
        <w:rPr>
          <w:rFonts w:hint="eastAsia" w:ascii="宋体" w:hAnsi="宋体"/>
          <w:szCs w:val="21"/>
        </w:rPr>
        <w:t>三、在参加本次采购活动中，不存在与单位负责人为同一人或者存在直接控股、管理关系的其他供应商参与同一合同项下的采购活动的行为。</w:t>
      </w:r>
    </w:p>
    <w:p>
      <w:pPr>
        <w:spacing w:line="360" w:lineRule="auto"/>
        <w:ind w:firstLine="420" w:firstLineChars="200"/>
        <w:rPr>
          <w:rFonts w:hint="eastAsia" w:ascii="宋体" w:hAnsi="宋体"/>
          <w:szCs w:val="21"/>
        </w:rPr>
      </w:pPr>
      <w:r>
        <w:rPr>
          <w:rFonts w:hint="eastAsia" w:ascii="宋体" w:hAnsi="宋体"/>
          <w:szCs w:val="21"/>
        </w:rPr>
        <w:t>四、在参加本次采购活动中，不存在和其他供应商在同一合同项下的采购项目中，同时委托同一个自然人、同一家庭的人员、同一单位的人员作为代理人的行为。</w:t>
      </w:r>
    </w:p>
    <w:p>
      <w:pPr>
        <w:spacing w:line="360" w:lineRule="auto"/>
        <w:ind w:firstLine="420" w:firstLineChars="200"/>
        <w:rPr>
          <w:rFonts w:hint="eastAsia" w:ascii="宋体" w:hAnsi="宋体"/>
          <w:szCs w:val="21"/>
        </w:rPr>
      </w:pPr>
      <w:r>
        <w:rPr>
          <w:rFonts w:hint="eastAsia" w:ascii="宋体" w:hAnsi="宋体"/>
          <w:szCs w:val="21"/>
        </w:rPr>
        <w:t>五、如果有规定的记入诚信档案的失信行为，将在响应文件中全面如实反映。</w:t>
      </w:r>
    </w:p>
    <w:p>
      <w:pPr>
        <w:spacing w:line="360" w:lineRule="auto"/>
        <w:ind w:firstLine="420" w:firstLineChars="200"/>
        <w:rPr>
          <w:rFonts w:hint="eastAsia" w:ascii="宋体" w:hAnsi="宋体"/>
          <w:szCs w:val="21"/>
        </w:rPr>
      </w:pPr>
      <w:r>
        <w:rPr>
          <w:rFonts w:hint="eastAsia" w:ascii="宋体" w:hAnsi="宋体"/>
          <w:szCs w:val="21"/>
        </w:rPr>
        <w:t>六、响应文件中提供的任何资料和技术、服务、商务等响应承诺情况都是真实的、有效的、合法的。</w:t>
      </w:r>
    </w:p>
    <w:p>
      <w:pPr>
        <w:spacing w:line="360" w:lineRule="auto"/>
        <w:ind w:firstLine="420" w:firstLineChars="200"/>
        <w:rPr>
          <w:rFonts w:hint="eastAsia" w:ascii="宋体" w:hAnsi="宋体"/>
          <w:szCs w:val="21"/>
        </w:rPr>
      </w:pPr>
      <w:r>
        <w:rPr>
          <w:rFonts w:hint="eastAsia" w:ascii="宋体" w:hAnsi="宋体"/>
          <w:szCs w:val="21"/>
        </w:rPr>
        <w:t>七、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spacing w:line="360" w:lineRule="auto"/>
        <w:ind w:firstLine="420" w:firstLineChars="200"/>
        <w:rPr>
          <w:rFonts w:hint="eastAsia" w:ascii="宋体" w:hAnsi="宋体"/>
          <w:szCs w:val="21"/>
        </w:rPr>
      </w:pPr>
      <w:r>
        <w:rPr>
          <w:rFonts w:hint="eastAsia" w:ascii="宋体" w:hAnsi="宋体"/>
          <w:szCs w:val="21"/>
        </w:rPr>
        <w:t>本公司对上述承诺的内容事项真实性负责。如经查实上述承诺的内容事项存在虚假，我公司愿意接受以提供虚假材料谋取成交的法律责任。</w:t>
      </w:r>
    </w:p>
    <w:p>
      <w:pPr>
        <w:spacing w:line="360" w:lineRule="auto"/>
        <w:ind w:firstLine="420" w:firstLineChars="200"/>
        <w:rPr>
          <w:rFonts w:hint="eastAsia" w:ascii="宋体" w:hAnsi="宋体"/>
          <w:szCs w:val="21"/>
        </w:rPr>
      </w:pPr>
      <w:r>
        <w:rPr>
          <w:rFonts w:hint="eastAsia" w:ascii="宋体" w:hAnsi="宋体"/>
          <w:szCs w:val="21"/>
        </w:rPr>
        <w:t>法定代表人签字或者加盖个人私章：XXXX</w:t>
      </w:r>
    </w:p>
    <w:p>
      <w:pPr>
        <w:spacing w:line="360" w:lineRule="auto"/>
        <w:ind w:firstLine="420" w:firstLineChars="200"/>
        <w:rPr>
          <w:rFonts w:hint="eastAsia" w:ascii="宋体" w:hAnsi="宋体"/>
          <w:szCs w:val="21"/>
        </w:rPr>
      </w:pPr>
      <w:r>
        <w:rPr>
          <w:rFonts w:hint="eastAsia" w:ascii="宋体" w:hAnsi="宋体"/>
          <w:szCs w:val="21"/>
        </w:rPr>
        <w:t>授权代表签字：XXXX</w:t>
      </w:r>
    </w:p>
    <w:p>
      <w:pPr>
        <w:spacing w:line="360" w:lineRule="auto"/>
        <w:ind w:firstLine="420" w:firstLineChars="200"/>
        <w:rPr>
          <w:rFonts w:hint="eastAsia" w:ascii="宋体" w:hAnsi="宋体"/>
          <w:szCs w:val="21"/>
        </w:rPr>
      </w:pPr>
      <w:r>
        <w:rPr>
          <w:rFonts w:hint="eastAsia" w:ascii="宋体" w:hAnsi="宋体"/>
          <w:szCs w:val="21"/>
        </w:rPr>
        <w:t>供应商名称：XXXX（盖章）</w:t>
      </w:r>
    </w:p>
    <w:p>
      <w:pPr>
        <w:spacing w:line="360" w:lineRule="auto"/>
        <w:ind w:firstLine="420" w:firstLineChars="200"/>
        <w:rPr>
          <w:rFonts w:hint="eastAsia" w:ascii="宋体" w:hAnsi="宋体"/>
          <w:bCs/>
          <w:szCs w:val="21"/>
        </w:rPr>
      </w:pPr>
      <w:r>
        <w:rPr>
          <w:rFonts w:hint="eastAsia" w:ascii="宋体" w:hAnsi="宋体"/>
          <w:szCs w:val="21"/>
        </w:rPr>
        <w:t>日    期：XXX年XXX月XXX日</w:t>
      </w:r>
    </w:p>
    <w:p>
      <w:pPr>
        <w:jc w:val="center"/>
        <w:rPr>
          <w:rFonts w:hint="eastAsia" w:ascii="宋体" w:hAnsi="宋体"/>
          <w:bCs/>
          <w:szCs w:val="21"/>
        </w:rPr>
      </w:pPr>
    </w:p>
    <w:p>
      <w:pPr>
        <w:jc w:val="center"/>
        <w:rPr>
          <w:rFonts w:ascii="宋体" w:hAnsi="宋体"/>
          <w:b/>
          <w:szCs w:val="21"/>
        </w:rPr>
      </w:pPr>
      <w:r>
        <w:rPr>
          <w:rFonts w:ascii="宋体" w:hAnsi="宋体"/>
          <w:b/>
          <w:szCs w:val="21"/>
        </w:rPr>
        <w:br w:type="page"/>
      </w:r>
      <w:r>
        <w:rPr>
          <w:rFonts w:hint="eastAsia" w:ascii="宋体" w:hAnsi="宋体"/>
          <w:b/>
          <w:szCs w:val="21"/>
        </w:rPr>
        <w:t>四、报价函</w:t>
      </w:r>
    </w:p>
    <w:p>
      <w:pPr>
        <w:pStyle w:val="2"/>
        <w:rPr>
          <w:rFonts w:hint="eastAsia"/>
        </w:rPr>
      </w:pPr>
    </w:p>
    <w:p>
      <w:pPr>
        <w:spacing w:line="360" w:lineRule="auto"/>
        <w:rPr>
          <w:rFonts w:hint="eastAsia" w:ascii="宋体" w:hAnsi="宋体"/>
          <w:szCs w:val="21"/>
        </w:rPr>
      </w:pPr>
      <w:r>
        <w:rPr>
          <w:rFonts w:hint="eastAsia" w:ascii="宋体" w:hAnsi="宋体"/>
          <w:szCs w:val="21"/>
          <w:lang w:val="en-US" w:eastAsia="zh-CN"/>
        </w:rPr>
        <w:t>四川信息职业技术学院软件学院</w:t>
      </w:r>
      <w:r>
        <w:rPr>
          <w:rFonts w:hint="eastAsia" w:ascii="宋体" w:hAnsi="宋体"/>
          <w:szCs w:val="21"/>
        </w:rPr>
        <w:t>：</w:t>
      </w:r>
    </w:p>
    <w:p>
      <w:pPr>
        <w:spacing w:line="360" w:lineRule="auto"/>
        <w:ind w:firstLine="420" w:firstLineChars="200"/>
        <w:jc w:val="left"/>
        <w:rPr>
          <w:rFonts w:hint="eastAsia" w:ascii="宋体" w:hAnsi="宋体"/>
          <w:szCs w:val="21"/>
        </w:rPr>
      </w:pPr>
      <w:r>
        <w:rPr>
          <w:rFonts w:hint="eastAsia" w:ascii="宋体" w:hAnsi="宋体"/>
          <w:szCs w:val="21"/>
        </w:rPr>
        <w:t>1.我方全面研究了“四川信息职业技术学院软件学院省级样板支部验收主题片摄制采购”项目磋商文件，决定参加贵单位组织的本项目磋商采购。</w:t>
      </w:r>
    </w:p>
    <w:p>
      <w:pPr>
        <w:spacing w:line="360" w:lineRule="auto"/>
        <w:ind w:firstLine="420" w:firstLineChars="200"/>
        <w:jc w:val="left"/>
        <w:rPr>
          <w:rFonts w:hint="eastAsia" w:ascii="宋体" w:hAnsi="宋体"/>
          <w:szCs w:val="21"/>
        </w:rPr>
      </w:pPr>
      <w:r>
        <w:rPr>
          <w:rFonts w:hint="eastAsia" w:ascii="宋体" w:hAnsi="宋体"/>
          <w:szCs w:val="21"/>
        </w:rPr>
        <w:t>2.我方自愿按照磋商文件规定的各项要求向采购人提供所需服务，总报价为人民币XX万元（大写：XXXX）。</w:t>
      </w:r>
    </w:p>
    <w:p>
      <w:pPr>
        <w:spacing w:line="360" w:lineRule="auto"/>
        <w:ind w:firstLine="420" w:firstLineChars="200"/>
        <w:jc w:val="left"/>
        <w:rPr>
          <w:rFonts w:hint="eastAsia" w:ascii="宋体" w:hAnsi="宋体"/>
          <w:szCs w:val="21"/>
        </w:rPr>
      </w:pPr>
      <w:r>
        <w:rPr>
          <w:rFonts w:hint="eastAsia" w:ascii="宋体" w:hAnsi="宋体"/>
          <w:szCs w:val="21"/>
        </w:rPr>
        <w:t>3.一旦我方成交，我方将严格履行采购合同规定的责任和义务。</w:t>
      </w:r>
    </w:p>
    <w:p>
      <w:pPr>
        <w:spacing w:line="360" w:lineRule="auto"/>
        <w:ind w:firstLine="420" w:firstLineChars="200"/>
        <w:jc w:val="left"/>
        <w:rPr>
          <w:rFonts w:hint="eastAsia" w:ascii="宋体" w:hAnsi="宋体"/>
          <w:szCs w:val="21"/>
        </w:rPr>
      </w:pPr>
      <w:r>
        <w:rPr>
          <w:rFonts w:hint="eastAsia" w:ascii="宋体" w:hAnsi="宋体"/>
          <w:szCs w:val="21"/>
        </w:rPr>
        <w:t>4.我方同意本磋商文件对我方可能存在的失信行为进行惩戒。</w:t>
      </w:r>
    </w:p>
    <w:p>
      <w:pPr>
        <w:spacing w:line="360" w:lineRule="auto"/>
        <w:ind w:firstLine="420" w:firstLineChars="200"/>
        <w:jc w:val="left"/>
        <w:rPr>
          <w:rFonts w:hint="eastAsia" w:ascii="宋体" w:hAnsi="宋体"/>
          <w:szCs w:val="21"/>
        </w:rPr>
      </w:pPr>
      <w:r>
        <w:rPr>
          <w:rFonts w:hint="eastAsia" w:ascii="宋体" w:hAnsi="宋体"/>
          <w:szCs w:val="21"/>
        </w:rPr>
        <w:t>5.我方为本项目提交的响应文件正本1份，副本2份，用于磋商报价。</w:t>
      </w:r>
    </w:p>
    <w:p>
      <w:pPr>
        <w:spacing w:line="360" w:lineRule="auto"/>
        <w:ind w:firstLine="420" w:firstLineChars="200"/>
        <w:jc w:val="left"/>
        <w:rPr>
          <w:rFonts w:hint="eastAsia" w:ascii="宋体" w:hAnsi="宋体"/>
          <w:szCs w:val="21"/>
        </w:rPr>
      </w:pPr>
      <w:r>
        <w:rPr>
          <w:rFonts w:hint="eastAsia" w:ascii="宋体" w:hAnsi="宋体"/>
          <w:szCs w:val="21"/>
        </w:rPr>
        <w:t>6.我方愿意提供贵单位可能另外要求的，与磋商报价有关的文件资料，并保证我方已提供和将要提供的文件资料是真实、准确的。</w:t>
      </w:r>
    </w:p>
    <w:p>
      <w:pPr>
        <w:spacing w:line="360" w:lineRule="auto"/>
        <w:ind w:right="-149" w:rightChars="-71" w:firstLine="420" w:firstLineChars="200"/>
        <w:jc w:val="left"/>
        <w:rPr>
          <w:rFonts w:hint="eastAsia" w:ascii="宋体" w:hAnsi="宋体"/>
          <w:szCs w:val="21"/>
        </w:rPr>
      </w:pPr>
      <w:r>
        <w:rPr>
          <w:rFonts w:hint="eastAsia" w:ascii="宋体" w:hAnsi="宋体"/>
          <w:szCs w:val="21"/>
        </w:rPr>
        <w:t>7.本次磋商，我方递交的响应文件有效期为磋商文件规定起算之日起</w:t>
      </w:r>
      <w:r>
        <w:rPr>
          <w:rFonts w:hint="eastAsia" w:ascii="宋体" w:hAnsi="宋体"/>
          <w:szCs w:val="21"/>
          <w:u w:val="single"/>
          <w:lang w:val="en-US" w:eastAsia="zh-CN"/>
        </w:rPr>
        <w:t>90</w:t>
      </w:r>
      <w:r>
        <w:rPr>
          <w:rFonts w:hint="eastAsia" w:ascii="宋体" w:hAnsi="宋体"/>
          <w:szCs w:val="21"/>
        </w:rPr>
        <w:t>天。</w:t>
      </w:r>
    </w:p>
    <w:p>
      <w:pPr>
        <w:adjustRightInd w:val="0"/>
        <w:spacing w:line="400" w:lineRule="exact"/>
        <w:ind w:firstLine="420" w:firstLineChars="200"/>
        <w:jc w:val="left"/>
        <w:rPr>
          <w:rFonts w:hint="eastAsia" w:ascii="宋体" w:hAnsi="宋体"/>
          <w:szCs w:val="21"/>
        </w:rPr>
      </w:pPr>
    </w:p>
    <w:p>
      <w:pPr>
        <w:adjustRightInd w:val="0"/>
        <w:spacing w:line="400" w:lineRule="exact"/>
        <w:ind w:firstLine="420" w:firstLineChars="200"/>
        <w:jc w:val="left"/>
        <w:rPr>
          <w:rFonts w:hint="eastAsia" w:ascii="宋体" w:hAnsi="宋体"/>
          <w:szCs w:val="21"/>
        </w:rPr>
      </w:pPr>
    </w:p>
    <w:p>
      <w:pPr>
        <w:adjustRightInd w:val="0"/>
        <w:spacing w:line="400" w:lineRule="exact"/>
        <w:ind w:firstLine="420" w:firstLineChars="200"/>
        <w:jc w:val="left"/>
        <w:rPr>
          <w:rFonts w:hint="eastAsia" w:ascii="宋体" w:hAnsi="宋体"/>
          <w:szCs w:val="21"/>
        </w:rPr>
      </w:pPr>
      <w:r>
        <w:rPr>
          <w:rFonts w:hint="eastAsia" w:ascii="宋体" w:hAnsi="宋体"/>
          <w:szCs w:val="21"/>
        </w:rPr>
        <w:t>供应商名称：XXX（盖单位公章）</w:t>
      </w:r>
    </w:p>
    <w:p>
      <w:pPr>
        <w:spacing w:line="400" w:lineRule="exact"/>
        <w:ind w:firstLine="411" w:firstLineChars="196"/>
        <w:rPr>
          <w:rFonts w:hint="eastAsia" w:ascii="宋体" w:hAnsi="宋体"/>
          <w:szCs w:val="21"/>
        </w:rPr>
      </w:pPr>
      <w:r>
        <w:rPr>
          <w:rFonts w:hint="eastAsia" w:ascii="宋体" w:hAnsi="宋体"/>
          <w:szCs w:val="21"/>
        </w:rPr>
        <w:t>法定代表人或授权代表（签字或盖章）：XXX</w:t>
      </w:r>
    </w:p>
    <w:p>
      <w:pPr>
        <w:spacing w:line="400" w:lineRule="exact"/>
        <w:ind w:firstLine="411" w:firstLineChars="196"/>
        <w:rPr>
          <w:rFonts w:hint="eastAsia" w:ascii="宋体" w:hAnsi="宋体"/>
          <w:szCs w:val="21"/>
        </w:rPr>
      </w:pPr>
      <w:r>
        <w:rPr>
          <w:rFonts w:hint="eastAsia" w:ascii="宋体" w:hAnsi="宋体"/>
          <w:szCs w:val="21"/>
        </w:rPr>
        <w:t>通讯地址：XXX</w:t>
      </w:r>
    </w:p>
    <w:p>
      <w:pPr>
        <w:spacing w:line="400" w:lineRule="exact"/>
        <w:ind w:firstLine="411" w:firstLineChars="196"/>
        <w:rPr>
          <w:rFonts w:hint="eastAsia" w:ascii="宋体" w:hAnsi="宋体"/>
          <w:szCs w:val="21"/>
        </w:rPr>
      </w:pPr>
      <w:r>
        <w:rPr>
          <w:rFonts w:hint="eastAsia" w:ascii="宋体" w:hAnsi="宋体"/>
          <w:szCs w:val="21"/>
        </w:rPr>
        <w:t>邮政编码：XXX</w:t>
      </w:r>
    </w:p>
    <w:p>
      <w:pPr>
        <w:spacing w:line="400" w:lineRule="exact"/>
        <w:ind w:firstLine="411" w:firstLineChars="196"/>
        <w:rPr>
          <w:rFonts w:hint="eastAsia" w:ascii="宋体" w:hAnsi="宋体"/>
          <w:szCs w:val="21"/>
        </w:rPr>
      </w:pPr>
      <w:r>
        <w:rPr>
          <w:rFonts w:hint="eastAsia" w:ascii="宋体" w:hAnsi="宋体"/>
          <w:szCs w:val="21"/>
        </w:rPr>
        <w:t>联系电话：XXX</w:t>
      </w:r>
    </w:p>
    <w:p>
      <w:pPr>
        <w:spacing w:line="400" w:lineRule="exact"/>
        <w:ind w:firstLine="411" w:firstLineChars="196"/>
        <w:rPr>
          <w:rFonts w:hint="eastAsia" w:ascii="宋体" w:hAnsi="宋体"/>
          <w:szCs w:val="21"/>
        </w:rPr>
      </w:pPr>
      <w:r>
        <w:rPr>
          <w:rFonts w:hint="eastAsia" w:ascii="宋体" w:hAnsi="宋体"/>
          <w:szCs w:val="21"/>
        </w:rPr>
        <w:t>传    真：XXX</w:t>
      </w:r>
    </w:p>
    <w:p>
      <w:pPr>
        <w:spacing w:line="400" w:lineRule="exact"/>
        <w:ind w:firstLine="411" w:firstLineChars="196"/>
        <w:rPr>
          <w:rFonts w:hint="eastAsia" w:ascii="宋体" w:hAnsi="宋体"/>
          <w:szCs w:val="21"/>
        </w:rPr>
      </w:pPr>
      <w:r>
        <w:rPr>
          <w:rFonts w:hint="eastAsia" w:ascii="宋体" w:hAnsi="宋体"/>
          <w:szCs w:val="21"/>
        </w:rPr>
        <w:t>日    期：XXX年XXX月XXX日</w:t>
      </w:r>
    </w:p>
    <w:p>
      <w:pPr>
        <w:jc w:val="center"/>
        <w:rPr>
          <w:rFonts w:hint="eastAsia" w:ascii="宋体" w:hAnsi="宋体"/>
          <w:szCs w:val="21"/>
        </w:rPr>
      </w:pPr>
    </w:p>
    <w:p>
      <w:pPr>
        <w:jc w:val="center"/>
        <w:rPr>
          <w:rFonts w:hint="eastAsia" w:ascii="宋体" w:hAnsi="宋体"/>
          <w:b/>
          <w:szCs w:val="21"/>
        </w:rPr>
      </w:pPr>
    </w:p>
    <w:p>
      <w:pPr>
        <w:rPr>
          <w:rFonts w:hint="eastAsia" w:ascii="宋体" w:hAnsi="宋体"/>
          <w:szCs w:val="21"/>
        </w:rPr>
        <w:sectPr>
          <w:footerReference r:id="rId5" w:type="first"/>
          <w:headerReference r:id="rId3" w:type="default"/>
          <w:footerReference r:id="rId4" w:type="default"/>
          <w:pgSz w:w="11850" w:h="16783"/>
          <w:pgMar w:top="1440" w:right="1800" w:bottom="1440" w:left="1800" w:header="851" w:footer="992" w:gutter="0"/>
          <w:pgNumType w:fmt="numberInDash" w:start="1"/>
          <w:cols w:space="720" w:num="1"/>
          <w:docGrid w:type="linesAndChars" w:linePitch="312" w:charSpace="0"/>
        </w:sectPr>
      </w:pPr>
    </w:p>
    <w:p>
      <w:pPr>
        <w:jc w:val="center"/>
        <w:rPr>
          <w:rFonts w:ascii="宋体" w:hAnsi="宋体"/>
          <w:b/>
          <w:szCs w:val="21"/>
        </w:rPr>
      </w:pPr>
      <w:r>
        <w:rPr>
          <w:rFonts w:hint="eastAsia" w:ascii="宋体" w:hAnsi="宋体"/>
          <w:b/>
          <w:szCs w:val="21"/>
        </w:rPr>
        <w:t>五、</w:t>
      </w:r>
      <w:bookmarkStart w:id="52" w:name="_Toc26873"/>
      <w:r>
        <w:rPr>
          <w:rFonts w:hint="eastAsia" w:ascii="宋体" w:hAnsi="宋体"/>
          <w:b/>
          <w:szCs w:val="21"/>
        </w:rPr>
        <w:t>报价表</w:t>
      </w:r>
      <w:bookmarkEnd w:id="52"/>
    </w:p>
    <w:p>
      <w:pPr>
        <w:jc w:val="center"/>
        <w:rPr>
          <w:rFonts w:hint="eastAsia" w:ascii="宋体" w:hAnsi="宋体"/>
          <w:b/>
          <w:szCs w:val="21"/>
        </w:rPr>
      </w:pPr>
      <w:r>
        <w:rPr>
          <w:rFonts w:hint="eastAsia" w:ascii="宋体" w:hAnsi="宋体" w:cs="宋体"/>
          <w:szCs w:val="21"/>
        </w:rPr>
        <w:t xml:space="preserve">                               </w:t>
      </w:r>
    </w:p>
    <w:tbl>
      <w:tblPr>
        <w:tblStyle w:val="25"/>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5063"/>
        <w:gridCol w:w="4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705" w:type="dxa"/>
            <w:noWrap w:val="0"/>
            <w:vAlign w:val="center"/>
          </w:tcPr>
          <w:p>
            <w:pPr>
              <w:spacing w:line="400" w:lineRule="exact"/>
              <w:jc w:val="center"/>
              <w:rPr>
                <w:rFonts w:hint="eastAsia" w:ascii="宋体" w:hAnsi="宋体" w:cs="宋体"/>
                <w:szCs w:val="21"/>
              </w:rPr>
            </w:pPr>
            <w:r>
              <w:rPr>
                <w:rFonts w:hint="eastAsia" w:ascii="宋体" w:hAnsi="宋体" w:cs="宋体"/>
                <w:szCs w:val="21"/>
              </w:rPr>
              <w:t>序号</w:t>
            </w:r>
          </w:p>
        </w:tc>
        <w:tc>
          <w:tcPr>
            <w:tcW w:w="5063" w:type="dxa"/>
            <w:noWrap w:val="0"/>
            <w:vAlign w:val="center"/>
          </w:tcPr>
          <w:p>
            <w:pPr>
              <w:spacing w:line="400" w:lineRule="exact"/>
              <w:jc w:val="center"/>
              <w:rPr>
                <w:rFonts w:hint="eastAsia" w:ascii="宋体" w:hAnsi="宋体" w:cs="宋体"/>
                <w:szCs w:val="21"/>
              </w:rPr>
            </w:pPr>
            <w:r>
              <w:rPr>
                <w:rFonts w:hint="eastAsia" w:ascii="宋体" w:hAnsi="宋体" w:cs="宋体"/>
                <w:szCs w:val="21"/>
              </w:rPr>
              <w:t>项目名称</w:t>
            </w:r>
          </w:p>
        </w:tc>
        <w:tc>
          <w:tcPr>
            <w:tcW w:w="4012" w:type="dxa"/>
            <w:noWrap w:val="0"/>
            <w:vAlign w:val="center"/>
          </w:tcPr>
          <w:p>
            <w:pPr>
              <w:spacing w:line="400" w:lineRule="exact"/>
              <w:jc w:val="center"/>
              <w:rPr>
                <w:rFonts w:hint="eastAsia" w:ascii="宋体" w:hAnsi="宋体" w:cs="宋体"/>
                <w:szCs w:val="21"/>
              </w:rPr>
            </w:pPr>
            <w:r>
              <w:rPr>
                <w:rFonts w:hint="eastAsia" w:ascii="宋体" w:hAnsi="宋体" w:cs="宋体"/>
                <w:szCs w:val="21"/>
              </w:rPr>
              <w:t>报价</w:t>
            </w:r>
          </w:p>
          <w:p>
            <w:pPr>
              <w:spacing w:line="400" w:lineRule="exact"/>
              <w:jc w:val="center"/>
              <w:rPr>
                <w:rFonts w:hint="eastAsia" w:ascii="宋体" w:hAnsi="宋体" w:cs="宋体"/>
                <w:szCs w:val="21"/>
              </w:rPr>
            </w:pPr>
            <w:r>
              <w:rPr>
                <w:rFonts w:hint="eastAsia" w:ascii="宋体" w:hAnsi="宋体" w:cs="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705" w:type="dxa"/>
            <w:noWrap w:val="0"/>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5063" w:type="dxa"/>
            <w:noWrap w:val="0"/>
            <w:vAlign w:val="center"/>
          </w:tcPr>
          <w:p>
            <w:pPr>
              <w:spacing w:line="360" w:lineRule="auto"/>
              <w:jc w:val="center"/>
              <w:rPr>
                <w:rFonts w:hint="eastAsia" w:ascii="宋体" w:hAnsi="宋体"/>
                <w:szCs w:val="21"/>
              </w:rPr>
            </w:pPr>
            <w:r>
              <w:rPr>
                <w:rFonts w:hint="eastAsia" w:ascii="宋体" w:hAnsi="宋体"/>
                <w:szCs w:val="21"/>
              </w:rPr>
              <w:t>四川信息职业技术学院软件学院省级样板支部验收主题片摄制采购</w:t>
            </w:r>
          </w:p>
        </w:tc>
        <w:tc>
          <w:tcPr>
            <w:tcW w:w="4012" w:type="dxa"/>
            <w:noWrap w:val="0"/>
            <w:vAlign w:val="center"/>
          </w:tcPr>
          <w:p>
            <w:pPr>
              <w:spacing w:line="4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9780" w:type="dxa"/>
            <w:gridSpan w:val="3"/>
            <w:noWrap w:val="0"/>
            <w:vAlign w:val="top"/>
          </w:tcPr>
          <w:p>
            <w:pPr>
              <w:spacing w:line="400" w:lineRule="exact"/>
              <w:rPr>
                <w:rFonts w:hint="eastAsia" w:ascii="宋体" w:hAnsi="宋体" w:cs="宋体"/>
                <w:szCs w:val="21"/>
              </w:rPr>
            </w:pPr>
          </w:p>
          <w:p>
            <w:pPr>
              <w:spacing w:line="400" w:lineRule="exact"/>
              <w:rPr>
                <w:rFonts w:hint="eastAsia" w:ascii="宋体" w:hAnsi="宋体" w:cs="宋体"/>
                <w:szCs w:val="21"/>
                <w:u w:val="single"/>
              </w:rPr>
            </w:pPr>
          </w:p>
          <w:p>
            <w:pPr>
              <w:spacing w:line="400" w:lineRule="exact"/>
              <w:rPr>
                <w:rFonts w:hint="eastAsia" w:ascii="宋体" w:hAnsi="宋体" w:cs="宋体"/>
                <w:szCs w:val="21"/>
              </w:rPr>
            </w:pPr>
            <w:r>
              <w:rPr>
                <w:rFonts w:hint="eastAsia" w:ascii="宋体" w:hAnsi="宋体" w:cs="宋体"/>
                <w:szCs w:val="21"/>
              </w:rPr>
              <w:t>大写：</w:t>
            </w:r>
            <w:r>
              <w:rPr>
                <w:rFonts w:hint="eastAsia" w:ascii="宋体" w:hAnsi="宋体" w:cs="宋体"/>
                <w:szCs w:val="21"/>
                <w:u w:val="single"/>
              </w:rPr>
              <w:t xml:space="preserve">                                            </w:t>
            </w:r>
          </w:p>
          <w:p>
            <w:pPr>
              <w:adjustRightInd w:val="0"/>
              <w:spacing w:line="400" w:lineRule="exact"/>
              <w:ind w:firstLine="367" w:firstLineChars="175"/>
              <w:jc w:val="left"/>
              <w:rPr>
                <w:rFonts w:hint="eastAsia" w:ascii="宋体" w:hAnsi="宋体" w:cs="宋体"/>
                <w:szCs w:val="21"/>
              </w:rPr>
            </w:pPr>
          </w:p>
          <w:p>
            <w:pPr>
              <w:adjustRightInd w:val="0"/>
              <w:spacing w:line="400" w:lineRule="exact"/>
              <w:jc w:val="left"/>
              <w:rPr>
                <w:rFonts w:hint="eastAsia" w:ascii="宋体" w:hAnsi="宋体" w:cs="宋体"/>
                <w:szCs w:val="21"/>
              </w:rPr>
            </w:pPr>
          </w:p>
        </w:tc>
      </w:tr>
    </w:tbl>
    <w:p>
      <w:pPr>
        <w:widowControl/>
        <w:spacing w:line="360" w:lineRule="atLeast"/>
        <w:jc w:val="left"/>
        <w:rPr>
          <w:rFonts w:hint="eastAsia" w:ascii="宋体" w:hAnsi="宋体" w:cs="宋体"/>
          <w:szCs w:val="21"/>
        </w:rPr>
      </w:pPr>
    </w:p>
    <w:p>
      <w:pPr>
        <w:rPr>
          <w:rFonts w:hint="eastAsia" w:ascii="宋体" w:hAnsi="宋体" w:cs="宋体"/>
          <w:szCs w:val="21"/>
        </w:rPr>
      </w:pPr>
      <w:bookmarkStart w:id="53" w:name="_Toc23957"/>
      <w:bookmarkStart w:id="54" w:name="_Toc27090"/>
      <w:bookmarkStart w:id="55" w:name="_Toc20400"/>
      <w:r>
        <w:rPr>
          <w:rFonts w:hint="eastAsia" w:ascii="宋体" w:hAnsi="宋体" w:cs="宋体"/>
          <w:szCs w:val="21"/>
        </w:rPr>
        <w:t>注：1、所有报价均用人民币表示，所报价格是最终用户验收合格后的总价。</w:t>
      </w:r>
      <w:bookmarkEnd w:id="53"/>
      <w:bookmarkEnd w:id="54"/>
      <w:bookmarkEnd w:id="55"/>
    </w:p>
    <w:p>
      <w:pPr>
        <w:ind w:firstLine="420" w:firstLineChars="200"/>
        <w:rPr>
          <w:rFonts w:hint="eastAsia" w:ascii="宋体" w:hAnsi="宋体" w:cs="宋体"/>
          <w:szCs w:val="21"/>
        </w:rPr>
      </w:pPr>
      <w:r>
        <w:rPr>
          <w:rFonts w:hint="eastAsia" w:ascii="宋体" w:hAnsi="宋体" w:cs="宋体"/>
          <w:szCs w:val="21"/>
        </w:rPr>
        <w:t>2、此报价表不做在响应文件中，响应文件通过审查后在报价环节现场填写并递交。</w:t>
      </w:r>
    </w:p>
    <w:p>
      <w:pPr>
        <w:ind w:left="210" w:leftChars="100" w:firstLine="210" w:firstLineChars="100"/>
        <w:rPr>
          <w:rFonts w:ascii="宋体" w:hAnsi="宋体" w:cs="宋体"/>
          <w:szCs w:val="21"/>
        </w:rPr>
      </w:pPr>
    </w:p>
    <w:p>
      <w:pPr>
        <w:pStyle w:val="32"/>
        <w:rPr>
          <w:rFonts w:hint="eastAsia" w:ascii="宋体" w:hAnsi="宋体" w:eastAsia="宋体" w:cs="宋体"/>
          <w:bCs/>
          <w:color w:val="auto"/>
          <w:sz w:val="21"/>
          <w:szCs w:val="21"/>
        </w:rPr>
      </w:pPr>
    </w:p>
    <w:p>
      <w:pPr>
        <w:ind w:left="210" w:leftChars="100"/>
        <w:rPr>
          <w:rFonts w:hint="eastAsia" w:ascii="宋体" w:hAnsi="宋体" w:cs="宋体"/>
          <w:szCs w:val="21"/>
        </w:rPr>
      </w:pPr>
      <w:r>
        <w:rPr>
          <w:rFonts w:hint="eastAsia" w:ascii="宋体" w:hAnsi="宋体" w:cs="宋体"/>
          <w:szCs w:val="21"/>
        </w:rPr>
        <w:t>磋商供应商名称：XXXX。</w:t>
      </w:r>
    </w:p>
    <w:p>
      <w:pPr>
        <w:ind w:left="210" w:leftChars="100"/>
        <w:rPr>
          <w:rFonts w:hint="eastAsia" w:ascii="宋体" w:hAnsi="宋体" w:cs="宋体"/>
          <w:szCs w:val="21"/>
        </w:rPr>
      </w:pPr>
      <w:r>
        <w:rPr>
          <w:rFonts w:hint="eastAsia" w:ascii="宋体" w:hAnsi="宋体" w:cs="宋体"/>
          <w:szCs w:val="21"/>
        </w:rPr>
        <w:t>法定代表人或授权代表（签字或加盖个人名章）：XXXX。</w:t>
      </w:r>
    </w:p>
    <w:p>
      <w:pPr>
        <w:rPr>
          <w:rFonts w:hint="eastAsia" w:ascii="宋体" w:hAnsi="宋体" w:cs="宋体"/>
          <w:szCs w:val="21"/>
        </w:rPr>
      </w:pPr>
      <w:r>
        <w:rPr>
          <w:rFonts w:hint="eastAsia" w:ascii="宋体" w:hAnsi="宋体" w:cs="宋体"/>
          <w:szCs w:val="21"/>
        </w:rPr>
        <w:t xml:space="preserve">  日    期: XXXX。</w:t>
      </w:r>
    </w:p>
    <w:p>
      <w:pPr>
        <w:rPr>
          <w:rFonts w:hint="eastAsia" w:ascii="宋体" w:hAnsi="宋体"/>
          <w:szCs w:val="21"/>
        </w:rPr>
      </w:pPr>
    </w:p>
    <w:p>
      <w:pPr>
        <w:pStyle w:val="32"/>
        <w:rPr>
          <w:rFonts w:hint="eastAsia" w:ascii="宋体" w:hAnsi="宋体" w:eastAsia="宋体"/>
          <w:color w:val="auto"/>
          <w:sz w:val="21"/>
          <w:szCs w:val="21"/>
        </w:rPr>
      </w:pPr>
    </w:p>
    <w:p>
      <w:pPr>
        <w:pStyle w:val="32"/>
        <w:rPr>
          <w:rFonts w:hint="eastAsia" w:ascii="宋体" w:hAnsi="宋体" w:eastAsia="宋体"/>
          <w:color w:val="auto"/>
          <w:sz w:val="21"/>
          <w:szCs w:val="21"/>
        </w:rPr>
      </w:pPr>
    </w:p>
    <w:p>
      <w:pPr>
        <w:pStyle w:val="32"/>
        <w:rPr>
          <w:rFonts w:hint="eastAsia" w:ascii="宋体" w:hAnsi="宋体" w:eastAsia="宋体"/>
          <w:color w:val="auto"/>
          <w:sz w:val="21"/>
          <w:szCs w:val="21"/>
        </w:rPr>
      </w:pPr>
    </w:p>
    <w:p>
      <w:pPr>
        <w:pStyle w:val="32"/>
        <w:rPr>
          <w:rFonts w:hint="eastAsia" w:ascii="宋体" w:hAnsi="宋体" w:eastAsia="宋体"/>
          <w:color w:val="auto"/>
          <w:sz w:val="21"/>
          <w:szCs w:val="21"/>
        </w:rPr>
      </w:pPr>
    </w:p>
    <w:p>
      <w:pPr>
        <w:pStyle w:val="32"/>
        <w:rPr>
          <w:rFonts w:hint="eastAsia" w:ascii="宋体" w:hAnsi="宋体" w:eastAsia="宋体"/>
          <w:color w:val="auto"/>
          <w:sz w:val="21"/>
          <w:szCs w:val="21"/>
        </w:rPr>
      </w:pPr>
    </w:p>
    <w:p>
      <w:pPr>
        <w:pStyle w:val="32"/>
        <w:rPr>
          <w:rFonts w:hint="eastAsia" w:ascii="宋体" w:hAnsi="宋体" w:eastAsia="宋体"/>
          <w:color w:val="auto"/>
          <w:sz w:val="21"/>
          <w:szCs w:val="21"/>
        </w:rPr>
      </w:pPr>
    </w:p>
    <w:p>
      <w:pPr>
        <w:pStyle w:val="32"/>
        <w:rPr>
          <w:rFonts w:hint="eastAsia" w:ascii="宋体" w:hAnsi="宋体" w:eastAsia="宋体"/>
          <w:color w:val="auto"/>
          <w:sz w:val="21"/>
          <w:szCs w:val="21"/>
        </w:rPr>
      </w:pPr>
    </w:p>
    <w:p>
      <w:pPr>
        <w:pStyle w:val="32"/>
        <w:rPr>
          <w:rFonts w:hint="eastAsia" w:ascii="宋体" w:hAnsi="宋体" w:eastAsia="宋体"/>
          <w:color w:val="auto"/>
          <w:sz w:val="21"/>
          <w:szCs w:val="21"/>
        </w:rPr>
      </w:pPr>
    </w:p>
    <w:p>
      <w:pPr>
        <w:pStyle w:val="32"/>
        <w:rPr>
          <w:rFonts w:hint="eastAsia" w:ascii="宋体" w:hAnsi="宋体" w:eastAsia="宋体"/>
          <w:color w:val="auto"/>
          <w:sz w:val="21"/>
          <w:szCs w:val="21"/>
        </w:rPr>
      </w:pPr>
    </w:p>
    <w:p>
      <w:pPr>
        <w:pStyle w:val="32"/>
        <w:rPr>
          <w:rFonts w:hint="eastAsia" w:ascii="宋体" w:hAnsi="宋体" w:eastAsia="宋体"/>
          <w:color w:val="auto"/>
          <w:sz w:val="21"/>
          <w:szCs w:val="21"/>
        </w:rPr>
      </w:pPr>
    </w:p>
    <w:p>
      <w:pPr>
        <w:pStyle w:val="32"/>
        <w:rPr>
          <w:rFonts w:ascii="宋体" w:hAnsi="宋体" w:eastAsia="宋体"/>
          <w:color w:val="auto"/>
          <w:sz w:val="21"/>
          <w:szCs w:val="21"/>
        </w:rPr>
      </w:pPr>
    </w:p>
    <w:p>
      <w:pPr>
        <w:pStyle w:val="32"/>
        <w:rPr>
          <w:rFonts w:ascii="宋体" w:hAnsi="宋体" w:eastAsia="宋体"/>
          <w:color w:val="auto"/>
          <w:sz w:val="21"/>
          <w:szCs w:val="21"/>
        </w:rPr>
      </w:pPr>
    </w:p>
    <w:p>
      <w:pPr>
        <w:pStyle w:val="32"/>
        <w:rPr>
          <w:rFonts w:ascii="宋体" w:hAnsi="宋体" w:eastAsia="宋体"/>
          <w:color w:val="auto"/>
          <w:sz w:val="21"/>
          <w:szCs w:val="21"/>
        </w:rPr>
      </w:pPr>
    </w:p>
    <w:p>
      <w:pPr>
        <w:pStyle w:val="32"/>
        <w:rPr>
          <w:rFonts w:ascii="宋体" w:hAnsi="宋体" w:eastAsia="宋体"/>
          <w:color w:val="auto"/>
          <w:sz w:val="21"/>
          <w:szCs w:val="21"/>
        </w:rPr>
      </w:pPr>
    </w:p>
    <w:p>
      <w:pPr>
        <w:pStyle w:val="15"/>
        <w:tabs>
          <w:tab w:val="left" w:pos="0"/>
        </w:tabs>
        <w:ind w:left="0" w:leftChars="0" w:firstLine="0" w:firstLineChars="0"/>
        <w:jc w:val="both"/>
        <w:rPr>
          <w:rFonts w:hint="eastAsia" w:ascii="宋体" w:hAnsi="宋体"/>
          <w:szCs w:val="21"/>
        </w:rPr>
      </w:pPr>
    </w:p>
    <w:p>
      <w:pPr>
        <w:pStyle w:val="5"/>
        <w:jc w:val="center"/>
        <w:rPr>
          <w:rFonts w:hint="eastAsia" w:ascii="宋体" w:hAnsi="宋体" w:eastAsia="宋体" w:cs="宋体"/>
          <w:sz w:val="21"/>
          <w:szCs w:val="21"/>
        </w:rPr>
      </w:pPr>
      <w:bookmarkStart w:id="56" w:name="_Toc24440"/>
      <w:bookmarkStart w:id="57" w:name="_Toc27091"/>
      <w:bookmarkStart w:id="58" w:name="_Toc24948"/>
      <w:r>
        <w:rPr>
          <w:rFonts w:hint="eastAsia" w:ascii="宋体" w:hAnsi="宋体" w:eastAsia="宋体" w:cs="宋体"/>
          <w:sz w:val="21"/>
          <w:szCs w:val="21"/>
          <w:lang w:val="en-US" w:eastAsia="zh-CN"/>
        </w:rPr>
        <w:t>六</w:t>
      </w:r>
      <w:r>
        <w:rPr>
          <w:rFonts w:hint="eastAsia" w:ascii="宋体" w:hAnsi="宋体" w:eastAsia="宋体" w:cs="宋体"/>
          <w:sz w:val="21"/>
          <w:szCs w:val="21"/>
        </w:rPr>
        <w:t>、诚信情况承诺函</w:t>
      </w:r>
    </w:p>
    <w:p>
      <w:pPr>
        <w:pStyle w:val="3"/>
        <w:outlineLvl w:val="9"/>
        <w:rPr>
          <w:rFonts w:hint="eastAsia" w:ascii="宋体" w:hAnsi="宋体" w:cs="宋体"/>
          <w:sz w:val="21"/>
          <w:szCs w:val="21"/>
          <w:u w:val="single"/>
        </w:rPr>
      </w:pPr>
    </w:p>
    <w:p>
      <w:pPr>
        <w:adjustRightInd w:val="0"/>
        <w:spacing w:line="360" w:lineRule="auto"/>
        <w:jc w:val="left"/>
        <w:rPr>
          <w:rFonts w:hint="eastAsia"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u w:val="single"/>
          <w:lang w:val="en-US" w:eastAsia="zh-CN"/>
        </w:rPr>
        <w:t>四川信息职业技术学院软件学院</w:t>
      </w:r>
      <w:r>
        <w:rPr>
          <w:rFonts w:hint="eastAsia" w:ascii="宋体" w:hAnsi="宋体" w:cs="宋体"/>
          <w:szCs w:val="21"/>
          <w:u w:val="single"/>
        </w:rPr>
        <w:t xml:space="preserve"> </w:t>
      </w:r>
    </w:p>
    <w:p>
      <w:pPr>
        <w:pStyle w:val="32"/>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本单位</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（供应商名称）参加本次</w:t>
      </w:r>
      <w:r>
        <w:rPr>
          <w:rFonts w:hint="eastAsia" w:ascii="宋体" w:hAnsi="宋体" w:eastAsia="宋体" w:cs="宋体"/>
          <w:color w:val="auto"/>
          <w:sz w:val="21"/>
          <w:szCs w:val="21"/>
          <w:u w:val="single"/>
        </w:rPr>
        <w:t xml:space="preserve"> 四川信息职业技术学院软件学院省级样板支部验收主题片摄制采购 </w:t>
      </w:r>
      <w:r>
        <w:rPr>
          <w:rFonts w:hint="eastAsia" w:ascii="宋体" w:hAnsi="宋体" w:eastAsia="宋体" w:cs="宋体"/>
          <w:color w:val="auto"/>
          <w:sz w:val="21"/>
          <w:szCs w:val="21"/>
        </w:rPr>
        <w:t>项目的政府采购活动，现根据相关规定，针对本单位的诚信情况作出以下承诺：</w:t>
      </w:r>
    </w:p>
    <w:p>
      <w:pPr>
        <w:pStyle w:val="32"/>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我单位具有所规定的失信行为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零</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次。（填写失信行为的次数时，建议使用大写数字，如零、壹、贰、叁、肆等。）；（仅限投标截止当日仍在有效期的次数）</w:t>
      </w:r>
    </w:p>
    <w:p>
      <w:pPr>
        <w:pStyle w:val="32"/>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我单位对以上填写信息的真实性负责，如有不实，本单位愿意承担由此产生的一切法律责任和后果。</w:t>
      </w:r>
    </w:p>
    <w:p>
      <w:pPr>
        <w:pStyle w:val="32"/>
        <w:spacing w:line="360" w:lineRule="auto"/>
        <w:rPr>
          <w:rFonts w:hint="eastAsia" w:ascii="宋体" w:hAnsi="宋体" w:eastAsia="宋体" w:cs="宋体"/>
          <w:color w:val="auto"/>
          <w:sz w:val="21"/>
          <w:szCs w:val="21"/>
        </w:rPr>
      </w:pPr>
    </w:p>
    <w:p>
      <w:pPr>
        <w:pStyle w:val="32"/>
        <w:spacing w:line="360" w:lineRule="auto"/>
        <w:rPr>
          <w:rFonts w:hint="eastAsia" w:ascii="宋体" w:hAnsi="宋体" w:eastAsia="宋体" w:cs="宋体"/>
          <w:color w:val="auto"/>
          <w:sz w:val="21"/>
          <w:szCs w:val="21"/>
        </w:rPr>
      </w:pPr>
    </w:p>
    <w:p>
      <w:pPr>
        <w:spacing w:line="360" w:lineRule="auto"/>
        <w:rPr>
          <w:rFonts w:hint="eastAsia" w:ascii="宋体" w:hAnsi="宋体" w:cs="宋体"/>
          <w:szCs w:val="21"/>
        </w:rPr>
      </w:pPr>
      <w:r>
        <w:rPr>
          <w:rFonts w:hint="eastAsia" w:ascii="宋体" w:hAnsi="宋体" w:cs="宋体"/>
          <w:szCs w:val="21"/>
        </w:rPr>
        <w:t>供应商名称：XXX（盖单位公章）</w:t>
      </w:r>
    </w:p>
    <w:p>
      <w:pPr>
        <w:spacing w:line="360" w:lineRule="auto"/>
        <w:rPr>
          <w:rFonts w:hint="eastAsia" w:ascii="宋体" w:hAnsi="宋体" w:cs="宋体"/>
          <w:szCs w:val="21"/>
        </w:rPr>
      </w:pPr>
      <w:r>
        <w:rPr>
          <w:rFonts w:hint="eastAsia" w:ascii="宋体" w:hAnsi="宋体" w:cs="宋体"/>
          <w:szCs w:val="21"/>
        </w:rPr>
        <w:t>法定代表人或授权代表（签字）：XXX</w:t>
      </w:r>
    </w:p>
    <w:p>
      <w:pPr>
        <w:spacing w:line="360" w:lineRule="auto"/>
        <w:rPr>
          <w:rFonts w:hint="eastAsia" w:ascii="宋体" w:hAnsi="宋体" w:cs="宋体"/>
          <w:szCs w:val="21"/>
        </w:rPr>
      </w:pPr>
      <w:r>
        <w:rPr>
          <w:rFonts w:hint="eastAsia" w:ascii="宋体" w:hAnsi="宋体" w:cs="宋体"/>
          <w:szCs w:val="21"/>
        </w:rPr>
        <w:t>日      期： XXX</w:t>
      </w:r>
    </w:p>
    <w:p>
      <w:pPr>
        <w:pStyle w:val="2"/>
        <w:rPr>
          <w:rFonts w:hint="eastAsia" w:ascii="宋体" w:hAnsi="宋体"/>
          <w:szCs w:val="21"/>
        </w:rPr>
      </w:pPr>
    </w:p>
    <w:p>
      <w:pPr>
        <w:pStyle w:val="3"/>
        <w:rPr>
          <w:rFonts w:hint="eastAsia" w:ascii="宋体" w:hAnsi="宋体"/>
          <w:sz w:val="21"/>
          <w:szCs w:val="21"/>
        </w:rPr>
      </w:pPr>
    </w:p>
    <w:p>
      <w:pPr>
        <w:rPr>
          <w:rFonts w:hint="eastAsia" w:ascii="宋体" w:hAnsi="宋体"/>
          <w:szCs w:val="21"/>
        </w:rPr>
      </w:pPr>
    </w:p>
    <w:p>
      <w:pPr>
        <w:pStyle w:val="2"/>
        <w:rPr>
          <w:rFonts w:hint="eastAsia" w:ascii="宋体" w:hAnsi="宋体"/>
          <w:szCs w:val="21"/>
        </w:rPr>
      </w:pPr>
    </w:p>
    <w:p>
      <w:pPr>
        <w:pStyle w:val="3"/>
        <w:rPr>
          <w:rFonts w:hint="eastAsia" w:ascii="宋体" w:hAnsi="宋体"/>
          <w:sz w:val="21"/>
          <w:szCs w:val="21"/>
        </w:rPr>
      </w:pPr>
    </w:p>
    <w:p>
      <w:pPr>
        <w:rPr>
          <w:rFonts w:hint="eastAsia" w:ascii="宋体" w:hAnsi="宋体"/>
          <w:szCs w:val="21"/>
        </w:rPr>
      </w:pPr>
    </w:p>
    <w:p>
      <w:pPr>
        <w:pStyle w:val="2"/>
        <w:rPr>
          <w:rFonts w:hint="eastAsia" w:ascii="宋体" w:hAnsi="宋体"/>
          <w:szCs w:val="21"/>
        </w:rPr>
      </w:pPr>
    </w:p>
    <w:p>
      <w:pPr>
        <w:pStyle w:val="3"/>
        <w:rPr>
          <w:rFonts w:hint="eastAsia" w:ascii="宋体" w:hAnsi="宋体"/>
          <w:sz w:val="21"/>
          <w:szCs w:val="21"/>
        </w:rPr>
      </w:pPr>
    </w:p>
    <w:p>
      <w:pPr>
        <w:rPr>
          <w:rFonts w:ascii="宋体" w:hAnsi="宋体"/>
          <w:szCs w:val="21"/>
        </w:rPr>
      </w:pPr>
    </w:p>
    <w:p>
      <w:pPr>
        <w:pStyle w:val="2"/>
      </w:pPr>
    </w:p>
    <w:p/>
    <w:p>
      <w:pPr>
        <w:pStyle w:val="2"/>
      </w:pPr>
    </w:p>
    <w:p>
      <w:pPr>
        <w:pStyle w:val="3"/>
      </w:pPr>
    </w:p>
    <w:p/>
    <w:p>
      <w:pPr>
        <w:pStyle w:val="5"/>
        <w:jc w:val="center"/>
        <w:rPr>
          <w:rFonts w:hint="eastAsia" w:ascii="宋体" w:hAnsi="宋体" w:eastAsia="宋体" w:cs="宋体"/>
          <w:sz w:val="21"/>
          <w:szCs w:val="21"/>
        </w:rPr>
      </w:pPr>
      <w:r>
        <w:rPr>
          <w:rFonts w:hint="eastAsia" w:ascii="宋体" w:hAnsi="宋体" w:eastAsia="宋体" w:cs="宋体"/>
          <w:sz w:val="21"/>
          <w:szCs w:val="21"/>
          <w:lang w:val="en-US" w:eastAsia="zh-CN"/>
        </w:rPr>
        <w:t>七</w:t>
      </w:r>
      <w:r>
        <w:rPr>
          <w:rFonts w:hint="eastAsia" w:ascii="宋体" w:hAnsi="宋体" w:eastAsia="宋体" w:cs="宋体"/>
          <w:sz w:val="21"/>
          <w:szCs w:val="21"/>
        </w:rPr>
        <w:t>、</w:t>
      </w:r>
      <w:bookmarkStart w:id="59" w:name="_Toc16298"/>
      <w:r>
        <w:rPr>
          <w:rFonts w:hint="eastAsia" w:ascii="宋体" w:hAnsi="宋体" w:eastAsia="宋体" w:cs="宋体"/>
          <w:sz w:val="21"/>
          <w:szCs w:val="21"/>
        </w:rPr>
        <w:t>无重大罪记录承诺函</w:t>
      </w:r>
      <w:bookmarkEnd w:id="59"/>
    </w:p>
    <w:p>
      <w:pPr>
        <w:pStyle w:val="32"/>
        <w:spacing w:line="360" w:lineRule="auto"/>
        <w:jc w:val="both"/>
        <w:rPr>
          <w:rFonts w:ascii="宋体" w:hAnsi="宋体" w:eastAsia="宋体" w:cs="宋体"/>
          <w:color w:val="auto"/>
          <w:kern w:val="2"/>
          <w:sz w:val="21"/>
          <w:szCs w:val="21"/>
        </w:rPr>
      </w:pPr>
      <w:r>
        <w:rPr>
          <w:rFonts w:hint="eastAsia" w:ascii="宋体" w:hAnsi="宋体" w:eastAsia="宋体" w:cs="宋体"/>
          <w:color w:val="auto"/>
          <w:kern w:val="2"/>
          <w:sz w:val="21"/>
          <w:szCs w:val="21"/>
          <w:u w:val="single"/>
        </w:rPr>
        <w:t>四川信息职业技术学院</w:t>
      </w:r>
      <w:r>
        <w:rPr>
          <w:rFonts w:hint="eastAsia" w:ascii="宋体" w:hAnsi="宋体" w:eastAsia="宋体" w:cs="宋体"/>
          <w:color w:val="auto"/>
          <w:kern w:val="2"/>
          <w:sz w:val="21"/>
          <w:szCs w:val="21"/>
          <w:u w:val="single"/>
          <w:lang w:val="en-US" w:eastAsia="zh-CN"/>
        </w:rPr>
        <w:t>软件学院</w:t>
      </w:r>
      <w:r>
        <w:rPr>
          <w:rFonts w:hint="eastAsia" w:ascii="宋体" w:hAnsi="宋体" w:eastAsia="宋体" w:cs="宋体"/>
          <w:color w:val="auto"/>
          <w:kern w:val="2"/>
          <w:sz w:val="21"/>
          <w:szCs w:val="21"/>
        </w:rPr>
        <w:t>：</w:t>
      </w:r>
    </w:p>
    <w:p>
      <w:pPr>
        <w:pStyle w:val="32"/>
        <w:spacing w:line="360" w:lineRule="auto"/>
        <w:ind w:firstLine="420" w:firstLineChars="200"/>
        <w:jc w:val="both"/>
        <w:rPr>
          <w:rFonts w:ascii="宋体" w:hAnsi="宋体" w:eastAsia="宋体" w:cs="宋体"/>
          <w:color w:val="auto"/>
          <w:kern w:val="2"/>
          <w:sz w:val="21"/>
          <w:szCs w:val="21"/>
        </w:rPr>
      </w:pPr>
      <w:r>
        <w:rPr>
          <w:rFonts w:hint="eastAsia" w:ascii="宋体" w:hAnsi="宋体" w:eastAsia="宋体" w:cs="宋体"/>
          <w:color w:val="auto"/>
          <w:kern w:val="2"/>
          <w:sz w:val="21"/>
          <w:szCs w:val="21"/>
        </w:rPr>
        <w:t>我公司作为本次采购项目的供应商，现作出如下承诺：</w:t>
      </w:r>
    </w:p>
    <w:p>
      <w:pPr>
        <w:pStyle w:val="32"/>
        <w:spacing w:line="360" w:lineRule="auto"/>
        <w:ind w:firstLine="420" w:firstLineChars="200"/>
        <w:jc w:val="both"/>
        <w:rPr>
          <w:rFonts w:ascii="宋体" w:hAnsi="宋体" w:eastAsia="宋体" w:cs="宋体"/>
          <w:color w:val="auto"/>
          <w:kern w:val="2"/>
          <w:sz w:val="21"/>
          <w:szCs w:val="21"/>
        </w:rPr>
      </w:pPr>
      <w:r>
        <w:rPr>
          <w:rFonts w:hint="eastAsia" w:ascii="宋体" w:hAnsi="宋体" w:eastAsia="宋体" w:cs="宋体"/>
          <w:color w:val="auto"/>
          <w:kern w:val="2"/>
          <w:sz w:val="21"/>
          <w:szCs w:val="21"/>
        </w:rPr>
        <w:t>我公司（XXX）及现任法定代表人（XXX）在参加采购活动前三年内不具有重大犯罪记录。</w:t>
      </w:r>
    </w:p>
    <w:p>
      <w:pPr>
        <w:pStyle w:val="32"/>
        <w:spacing w:line="360" w:lineRule="auto"/>
        <w:ind w:firstLine="420" w:firstLineChars="200"/>
        <w:jc w:val="both"/>
        <w:rPr>
          <w:rFonts w:ascii="宋体" w:hAnsi="宋体" w:eastAsia="宋体" w:cs="宋体"/>
          <w:color w:val="auto"/>
          <w:sz w:val="21"/>
          <w:szCs w:val="21"/>
        </w:rPr>
      </w:pPr>
      <w:r>
        <w:rPr>
          <w:rFonts w:hint="eastAsia" w:ascii="宋体" w:hAnsi="宋体" w:eastAsia="宋体" w:cs="宋体"/>
          <w:color w:val="auto"/>
          <w:sz w:val="21"/>
          <w:szCs w:val="21"/>
        </w:rPr>
        <w:t>本公司对上述承诺的内容事项真实性负责。如经查实上述承诺的内容事项存在虚假，我公司愿意接受以提供虚假材料谋取成交追究法律责任。</w:t>
      </w:r>
    </w:p>
    <w:p>
      <w:pPr>
        <w:pStyle w:val="32"/>
        <w:spacing w:line="360" w:lineRule="auto"/>
        <w:ind w:firstLine="630" w:firstLineChars="300"/>
        <w:jc w:val="both"/>
        <w:rPr>
          <w:rFonts w:ascii="宋体" w:hAnsi="宋体" w:eastAsia="宋体" w:cs="宋体"/>
          <w:color w:val="auto"/>
          <w:sz w:val="21"/>
          <w:szCs w:val="21"/>
        </w:rPr>
      </w:pPr>
    </w:p>
    <w:p>
      <w:pPr>
        <w:spacing w:line="360" w:lineRule="auto"/>
        <w:ind w:firstLine="420" w:firstLineChars="200"/>
        <w:rPr>
          <w:rFonts w:hAnsi="宋体" w:cs="宋体"/>
          <w:szCs w:val="21"/>
        </w:rPr>
      </w:pPr>
      <w:r>
        <w:rPr>
          <w:rFonts w:hint="eastAsia" w:hAnsi="宋体" w:cs="宋体"/>
          <w:szCs w:val="21"/>
        </w:rPr>
        <w:t>法定代表人签字或者加盖个人私章：XXXX</w:t>
      </w:r>
    </w:p>
    <w:p>
      <w:pPr>
        <w:spacing w:line="360" w:lineRule="auto"/>
        <w:ind w:firstLine="420" w:firstLineChars="200"/>
        <w:rPr>
          <w:rFonts w:hAnsi="宋体" w:cs="宋体"/>
          <w:szCs w:val="21"/>
        </w:rPr>
      </w:pPr>
      <w:r>
        <w:rPr>
          <w:rFonts w:hint="eastAsia" w:hAnsi="宋体" w:cs="宋体"/>
          <w:szCs w:val="21"/>
        </w:rPr>
        <w:t>授权代表签字：XXXX</w:t>
      </w:r>
    </w:p>
    <w:p>
      <w:pPr>
        <w:spacing w:line="360" w:lineRule="auto"/>
        <w:ind w:firstLine="420" w:firstLineChars="200"/>
        <w:rPr>
          <w:rFonts w:hAnsi="宋体" w:cs="宋体"/>
          <w:szCs w:val="21"/>
        </w:rPr>
      </w:pPr>
      <w:r>
        <w:rPr>
          <w:rFonts w:hint="eastAsia" w:hAnsi="宋体" w:cs="宋体"/>
          <w:szCs w:val="21"/>
        </w:rPr>
        <w:t>供应商名称：XXXX（盖章）</w:t>
      </w:r>
    </w:p>
    <w:p>
      <w:pPr>
        <w:pStyle w:val="32"/>
        <w:spacing w:line="360" w:lineRule="auto"/>
        <w:ind w:firstLine="420" w:firstLineChars="200"/>
        <w:jc w:val="both"/>
        <w:rPr>
          <w:rFonts w:ascii="宋体" w:hAnsi="宋体" w:eastAsia="宋体" w:cs="宋体"/>
          <w:color w:val="auto"/>
          <w:sz w:val="21"/>
          <w:szCs w:val="21"/>
        </w:rPr>
      </w:pPr>
      <w:r>
        <w:rPr>
          <w:rFonts w:hint="eastAsia" w:hAnsi="宋体" w:cs="宋体"/>
          <w:sz w:val="21"/>
          <w:szCs w:val="21"/>
        </w:rPr>
        <w:t>日  期：XXX年XXX月XXX日</w:t>
      </w:r>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rPr>
          <w:rFonts w:hint="eastAsia"/>
        </w:rPr>
      </w:pPr>
    </w:p>
    <w:bookmarkEnd w:id="56"/>
    <w:bookmarkEnd w:id="57"/>
    <w:bookmarkEnd w:id="58"/>
    <w:p>
      <w:pPr>
        <w:pStyle w:val="4"/>
        <w:spacing w:before="300" w:after="300"/>
        <w:jc w:val="center"/>
        <w:rPr>
          <w:rFonts w:hint="eastAsia" w:ascii="宋体" w:hAnsi="宋体"/>
          <w:sz w:val="21"/>
          <w:szCs w:val="21"/>
        </w:rPr>
      </w:pPr>
      <w:bookmarkStart w:id="60" w:name="_Toc10622"/>
      <w:bookmarkStart w:id="61" w:name="_Toc21219"/>
      <w:r>
        <w:rPr>
          <w:rFonts w:hint="eastAsia" w:ascii="宋体" w:hAnsi="宋体"/>
          <w:sz w:val="21"/>
          <w:szCs w:val="21"/>
        </w:rPr>
        <w:t>第</w:t>
      </w:r>
      <w:r>
        <w:rPr>
          <w:rFonts w:hint="eastAsia" w:ascii="宋体" w:hAnsi="宋体"/>
          <w:sz w:val="21"/>
          <w:szCs w:val="21"/>
          <w:lang w:val="en-US" w:eastAsia="zh-CN"/>
        </w:rPr>
        <w:t>八</w:t>
      </w:r>
      <w:r>
        <w:rPr>
          <w:rFonts w:hint="eastAsia" w:ascii="宋体" w:hAnsi="宋体"/>
          <w:sz w:val="21"/>
          <w:szCs w:val="21"/>
        </w:rPr>
        <w:t>章  评审方法</w:t>
      </w:r>
      <w:bookmarkEnd w:id="60"/>
      <w:bookmarkEnd w:id="61"/>
      <w:bookmarkStart w:id="62" w:name="_Toc101338358"/>
      <w:bookmarkStart w:id="63" w:name="_Toc101174146"/>
      <w:bookmarkStart w:id="64" w:name="_Toc101250640"/>
      <w:bookmarkStart w:id="65" w:name="_Toc209847065"/>
      <w:bookmarkStart w:id="66" w:name="_Toc430773924"/>
    </w:p>
    <w:p>
      <w:pPr>
        <w:pStyle w:val="5"/>
        <w:keepNext w:val="0"/>
        <w:keepLines w:val="0"/>
        <w:spacing w:before="0" w:after="0" w:line="360" w:lineRule="auto"/>
        <w:ind w:firstLine="413" w:firstLineChars="196"/>
        <w:rPr>
          <w:rFonts w:hint="eastAsia" w:ascii="宋体" w:hAnsi="宋体" w:eastAsia="宋体"/>
          <w:sz w:val="21"/>
          <w:szCs w:val="21"/>
        </w:rPr>
      </w:pPr>
      <w:r>
        <w:rPr>
          <w:rFonts w:hint="eastAsia" w:ascii="宋体" w:hAnsi="宋体" w:eastAsia="宋体"/>
          <w:sz w:val="21"/>
          <w:szCs w:val="21"/>
        </w:rPr>
        <w:t>1.总则</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1.1 根据《中华人民共和国政府采购法》、《中华人民共和国政府采购法实施条例》、《政府采购竞争性磋商采购方式管理暂行办法》等法律制度，结合本采购项目特点制定本磋商方法。</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1.2 磋商工作由</w:t>
      </w:r>
      <w:r>
        <w:rPr>
          <w:rFonts w:hint="eastAsia" w:ascii="宋体" w:hAnsi="宋体" w:eastAsia="宋体"/>
          <w:b w:val="0"/>
          <w:sz w:val="21"/>
          <w:szCs w:val="21"/>
          <w:lang w:val="en-US" w:eastAsia="zh-CN"/>
        </w:rPr>
        <w:t>采购人或者</w:t>
      </w:r>
      <w:r>
        <w:rPr>
          <w:rFonts w:hint="eastAsia" w:ascii="宋体" w:hAnsi="宋体" w:eastAsia="宋体"/>
          <w:b w:val="0"/>
          <w:sz w:val="21"/>
          <w:szCs w:val="21"/>
        </w:rPr>
        <w:t>采购代理机构负责组织，具体磋商由</w:t>
      </w:r>
      <w:r>
        <w:rPr>
          <w:rFonts w:hint="eastAsia" w:ascii="宋体" w:hAnsi="宋体" w:eastAsia="宋体"/>
          <w:b w:val="0"/>
          <w:sz w:val="21"/>
          <w:szCs w:val="21"/>
          <w:lang w:val="en-US" w:eastAsia="zh-CN"/>
        </w:rPr>
        <w:t>采购人或者</w:t>
      </w:r>
      <w:r>
        <w:rPr>
          <w:rFonts w:hint="eastAsia" w:ascii="宋体" w:hAnsi="宋体" w:eastAsia="宋体"/>
          <w:b w:val="0"/>
          <w:sz w:val="21"/>
          <w:szCs w:val="21"/>
        </w:rPr>
        <w:t>采购代理机构依法组建的磋商小组负责。</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1.3 磋商工作应遵循公平、公正、科学及择优的原则，并以相同的磋商程序和标准对待所有的供应商。</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1.4 磋商小组按照磋商文件规定的磋商程序、评分方法和标准进行评审，并独立履行下列职责：</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（一）熟悉和理解磋商文件，确定磋商文件内容是否违反国家有关强制性规定或者磋商文件存在歧义、重大缺陷，根据需要书面要求采购人、采购代理机构对磋商文件作出解释；</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（二）审查供应商响应文件是否满足磋商文件要求，并作出公正评价；</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（三）根据需要要求供应商对响应文件中含义不明确、同类问题表述不一致或者有明显文字和计算错误的内容等作出必要的澄清、说明或者更正；</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（四）推荐成交供应商，或者受采购人委托确定成交供应商；</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（五）起草评审报告并进行签署；</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（六）向采购人/采购代理机构、财政部门或者其他监督部门报告非法干预评审工作的行为；</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（七）法律、法规和规章规定的其他职责。</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1.5 （实质性要求）磋商过程独立、保密。供应商非法干预磋商过程的，其响应文件作无效处理。</w:t>
      </w:r>
    </w:p>
    <w:p>
      <w:pPr>
        <w:spacing w:line="360" w:lineRule="auto"/>
        <w:ind w:firstLine="413"/>
        <w:rPr>
          <w:rFonts w:hint="eastAsia" w:ascii="宋体" w:hAnsi="宋体"/>
          <w:szCs w:val="21"/>
        </w:rPr>
      </w:pPr>
    </w:p>
    <w:p>
      <w:pPr>
        <w:pStyle w:val="5"/>
        <w:keepNext w:val="0"/>
        <w:keepLines w:val="0"/>
        <w:spacing w:before="0" w:after="0" w:line="360" w:lineRule="auto"/>
        <w:ind w:firstLine="413" w:firstLineChars="196"/>
        <w:rPr>
          <w:rFonts w:hint="eastAsia" w:ascii="宋体" w:hAnsi="宋体" w:eastAsia="宋体"/>
          <w:sz w:val="21"/>
          <w:szCs w:val="21"/>
        </w:rPr>
      </w:pPr>
      <w:r>
        <w:rPr>
          <w:rFonts w:hint="eastAsia" w:ascii="宋体" w:hAnsi="宋体" w:eastAsia="宋体"/>
          <w:sz w:val="21"/>
          <w:szCs w:val="21"/>
        </w:rPr>
        <w:t>2.磋商程序</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2.1审查磋商文件和停止评审。</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2.1.1 磋商小组正式评审前，应当对磋商文件进行熟悉和理解，内容主要包括磋商文件中供应商资格条件要求、采购项目技术、服务和商务要求、磋商办法和标准、采购政策要求以及采购合同主要条款等。</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2.1.2 本磋商文件有下列情形之一的，磋商小组应当停止评审：</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（1）磋商文件的规定存在歧义、重大缺陷的；</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（2）磋商文件明显以不合理条件对供应商实行差别待遇或者歧视待遇的；</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（3）采购项目属于国家规定的优先、强制采购范围，但是磋商文件未依法体现优先、强制采购相关规定的；</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（4）采购项目属于采购促进中小企业发展的范围，但是磋商文件未依法体现促进中小企业发展相关规定的；</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（5）磋商文件将供应商的资格条件列为评分因素的；</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（6）磋商文件载明的成交原则不合法的；</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（7）磋商文件有违反国家其他有关强制性规定的情形。</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2.1.3 出现本条2.1.2规定应当停止评审情形的，磋商小组应当向采购人书面说明情况。除本条规定的情形外，磋商小组不得以任何方式和理由停止评审。</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2.2资格性审查。</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2.2.1本项目需要磋商小组进行资格性检查。</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磋商小组应依据法律法规和磋商文件的规定，对响应文件是否按照规定要求提供资格性证明材料、是否属于禁止参加磋商的供应商等进行审查，以确定供应商是否具备磋商资格。</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2.2.2资格性审查结束后，磋商小组应当出具资格性审查报告，没有通过资格审查的供应商，磋商小组应当在资格审查报告中说明原因。</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2.2.3磋商小组应依据磋商文件规定的实质性要求，对符合资格的响应文件进行有效性、完整性和响应程度审查，以确定参加磋商的供应商名单。</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2.2.4采购人或者采购代理机构宣布未通过资格性审查的供应商名单时，应当告知供应商未通过审查的原因。</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2.3 通过资格性审查的供应商不足3家的，终止本次采购活动，并发布终止采购活动公告。</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2.4磋商。</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2.4.1磋商小组所有成员集中与单一供应商分别进行一轮或多轮磋商，并给予所有参加磋商的供应商平等的磋商机会。磋商过程中，磋商小组可以根据磋商情况调整磋商轮次。</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2.4.2每轮磋商开始前，磋商小组应根据磋商文件的规定，并结合各供应商的响应文件拟定磋商内容。</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2.4.3在磋商过程中，磋商小组可以根据磋商文件和磋商情况实质性变动磋商文件的技术、服务要求以及合同草案条款，但不得变动磋商文件中的其他内容。实质性变动的内容，须经采购人代表书面确认。</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2.4.4对磋商文件作出的实质性变动是磋商文件的有效组成部分，磋商小组应当及时以书面形式同时通知所有参加磋商的供应商。</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2.4.6磋商过程中，磋商的任何一方不得透露与磋商有关的其他供应商的技术资料、价格和其他信息。</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2.4.7磋商过程中，磋商小组发现或者知晓供应商存在违法、违纪行为的，磋商小组应当将该供应商响应文件作无效处理，不允许其提交最后报价。</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 xml:space="preserve">2.4.8磋商完成后，磋商小组应出具磋商情况记录表，磋商情况记录表需包含磋商内容、磋商意见、实质性变动内容等。   </w:t>
      </w:r>
    </w:p>
    <w:p>
      <w:pPr>
        <w:spacing w:line="360" w:lineRule="auto"/>
        <w:ind w:firstLine="420" w:firstLineChars="200"/>
        <w:rPr>
          <w:rFonts w:hint="eastAsia" w:ascii="宋体" w:hAnsi="宋体"/>
          <w:szCs w:val="21"/>
        </w:rPr>
      </w:pPr>
      <w:r>
        <w:rPr>
          <w:rFonts w:hint="eastAsia" w:ascii="宋体" w:hAnsi="宋体"/>
          <w:szCs w:val="21"/>
        </w:rPr>
        <w:t>2.5最后报价。</w:t>
      </w:r>
    </w:p>
    <w:p>
      <w:pPr>
        <w:spacing w:line="360" w:lineRule="auto"/>
        <w:ind w:firstLine="420" w:firstLineChars="200"/>
        <w:rPr>
          <w:rFonts w:hint="eastAsia" w:ascii="宋体" w:hAnsi="宋体"/>
          <w:szCs w:val="21"/>
        </w:rPr>
      </w:pPr>
      <w:r>
        <w:rPr>
          <w:rFonts w:hint="eastAsia" w:ascii="宋体" w:hAnsi="宋体"/>
          <w:szCs w:val="21"/>
        </w:rPr>
        <w:t>2.5.1磋商文件能够详细列明采购标的的技术、服务要求的，磋商结束后，磋商小组应当要求所有实质性响应的供应商在规定时间内提交最后报价，提交最后报价的供应商不得少于3家。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360" w:lineRule="auto"/>
        <w:ind w:firstLine="420" w:firstLineChars="200"/>
        <w:rPr>
          <w:rFonts w:hint="eastAsia" w:ascii="宋体" w:hAnsi="宋体"/>
          <w:szCs w:val="21"/>
        </w:rPr>
      </w:pPr>
      <w:r>
        <w:rPr>
          <w:rFonts w:hint="eastAsia" w:ascii="宋体" w:hAnsi="宋体"/>
          <w:szCs w:val="21"/>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360" w:lineRule="auto"/>
        <w:ind w:firstLine="420" w:firstLineChars="200"/>
        <w:rPr>
          <w:rFonts w:hint="eastAsia" w:ascii="宋体" w:hAnsi="宋体"/>
          <w:szCs w:val="21"/>
        </w:rPr>
      </w:pPr>
      <w:r>
        <w:rPr>
          <w:rFonts w:hint="eastAsia" w:ascii="宋体" w:hAnsi="宋体"/>
          <w:szCs w:val="21"/>
        </w:rPr>
        <w:t>2.5.3供应商最后报价应当由法定代表人/主要负责人/本人或其授权代表签字确认或加盖公章。最后报价是供应商响应文件的有效组成部分。</w:t>
      </w:r>
    </w:p>
    <w:p>
      <w:pPr>
        <w:spacing w:line="360" w:lineRule="auto"/>
        <w:ind w:firstLine="420" w:firstLineChars="200"/>
        <w:rPr>
          <w:rFonts w:hint="eastAsia" w:ascii="宋体" w:hAnsi="宋体"/>
          <w:szCs w:val="21"/>
        </w:rPr>
      </w:pPr>
      <w:r>
        <w:rPr>
          <w:rFonts w:hint="eastAsia" w:ascii="宋体" w:hAnsi="宋体"/>
          <w:szCs w:val="21"/>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360" w:lineRule="auto"/>
        <w:ind w:firstLine="420" w:firstLineChars="200"/>
        <w:rPr>
          <w:rFonts w:hint="eastAsia" w:ascii="宋体" w:hAnsi="宋体"/>
          <w:szCs w:val="21"/>
        </w:rPr>
      </w:pPr>
      <w:r>
        <w:rPr>
          <w:rFonts w:hint="eastAsia" w:ascii="宋体" w:hAnsi="宋体"/>
          <w:szCs w:val="21"/>
        </w:rPr>
        <w:t>2.6比较与评价。由磋商小组采用综合评分法对提交最后报价的供应商的响应文件和最后报价进行综合评分，具体要求详见本章综合评分部分。</w:t>
      </w:r>
    </w:p>
    <w:p>
      <w:pPr>
        <w:spacing w:line="360" w:lineRule="auto"/>
        <w:ind w:firstLine="420" w:firstLineChars="200"/>
        <w:rPr>
          <w:rFonts w:hint="eastAsia" w:ascii="宋体" w:hAnsi="宋体"/>
          <w:szCs w:val="21"/>
        </w:rPr>
      </w:pPr>
      <w:r>
        <w:rPr>
          <w:rFonts w:hint="eastAsia" w:ascii="宋体" w:hAnsi="宋体"/>
          <w:szCs w:val="21"/>
        </w:rPr>
        <w:t>2.7推荐成交候选供应商。磋商小组应当根据综合评分情况，按照评审得分由高到低顺序推荐3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spacing w:line="360" w:lineRule="auto"/>
        <w:ind w:firstLine="420" w:firstLineChars="200"/>
        <w:rPr>
          <w:rFonts w:hint="eastAsia" w:ascii="宋体" w:hAnsi="宋体"/>
          <w:szCs w:val="21"/>
        </w:rPr>
      </w:pPr>
      <w:r>
        <w:rPr>
          <w:rFonts w:hint="eastAsia" w:ascii="宋体" w:hAnsi="宋体"/>
          <w:szCs w:val="21"/>
        </w:rPr>
        <w:t>2.8磋商小组复核。磋商小组评分汇总结束后，磋商小组应当进行评审复核，对拟推荐为成交候选供应商的、报价最低的、供应商资格审查未通过的、供应商响应文件作无效处理的重点复核。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20" w:firstLineChars="200"/>
        <w:rPr>
          <w:rFonts w:hint="eastAsia" w:ascii="宋体" w:hAnsi="宋体"/>
          <w:szCs w:val="21"/>
        </w:rPr>
      </w:pPr>
      <w:r>
        <w:rPr>
          <w:rFonts w:hint="eastAsia" w:ascii="宋体" w:hAnsi="宋体"/>
          <w:szCs w:val="21"/>
        </w:rPr>
        <w:t>2.9采购组织单位现场复核评审结果。</w:t>
      </w:r>
    </w:p>
    <w:p>
      <w:pPr>
        <w:spacing w:line="360" w:lineRule="auto"/>
        <w:ind w:firstLine="420" w:firstLineChars="200"/>
        <w:rPr>
          <w:rFonts w:hint="eastAsia" w:ascii="宋体" w:hAnsi="宋体"/>
          <w:szCs w:val="21"/>
        </w:rPr>
      </w:pPr>
      <w:r>
        <w:rPr>
          <w:rFonts w:hint="eastAsia" w:ascii="宋体" w:hAnsi="宋体"/>
          <w:szCs w:val="21"/>
        </w:rPr>
        <w:t>2.9.1评审结果汇总完成后，磋商小组拟出具磋商评审报告前，采购代理机构应当组织2名以上的本单位工作人员，在采购现场监督人员的监督之下，依据有关的法律制度和磋商文件对评审结果进行复核，存在下列情形之一的，采购代理机构应当根据情况书面建议磋商小组现场修改评审结果：</w:t>
      </w:r>
    </w:p>
    <w:p>
      <w:pPr>
        <w:spacing w:line="360" w:lineRule="auto"/>
        <w:ind w:firstLine="420" w:firstLineChars="200"/>
        <w:rPr>
          <w:rFonts w:hint="eastAsia" w:ascii="宋体" w:hAnsi="宋体"/>
          <w:szCs w:val="21"/>
        </w:rPr>
      </w:pPr>
      <w:r>
        <w:rPr>
          <w:rFonts w:hint="eastAsia" w:ascii="宋体" w:hAnsi="宋体"/>
          <w:szCs w:val="21"/>
        </w:rPr>
        <w:t>（1）资格性审查认定错误的；</w:t>
      </w:r>
    </w:p>
    <w:p>
      <w:pPr>
        <w:spacing w:line="360" w:lineRule="auto"/>
        <w:ind w:firstLine="420" w:firstLineChars="200"/>
        <w:rPr>
          <w:rFonts w:hint="eastAsia" w:ascii="宋体" w:hAnsi="宋体"/>
          <w:szCs w:val="21"/>
        </w:rPr>
      </w:pPr>
      <w:r>
        <w:rPr>
          <w:rFonts w:hint="eastAsia" w:ascii="宋体" w:hAnsi="宋体"/>
          <w:szCs w:val="21"/>
        </w:rPr>
        <w:t>（2）分值汇总计算错误的；</w:t>
      </w:r>
    </w:p>
    <w:p>
      <w:pPr>
        <w:spacing w:line="360" w:lineRule="auto"/>
        <w:ind w:firstLine="420" w:firstLineChars="200"/>
        <w:rPr>
          <w:rFonts w:hint="eastAsia" w:ascii="宋体" w:hAnsi="宋体"/>
          <w:szCs w:val="21"/>
        </w:rPr>
      </w:pPr>
      <w:r>
        <w:rPr>
          <w:rFonts w:hint="eastAsia" w:ascii="宋体" w:hAnsi="宋体"/>
          <w:szCs w:val="21"/>
        </w:rPr>
        <w:t>（3）分项评分超出评分标准范围的；</w:t>
      </w:r>
    </w:p>
    <w:p>
      <w:pPr>
        <w:spacing w:line="360" w:lineRule="auto"/>
        <w:ind w:firstLine="420" w:firstLineChars="200"/>
        <w:rPr>
          <w:rFonts w:hint="eastAsia" w:ascii="宋体" w:hAnsi="宋体"/>
          <w:szCs w:val="21"/>
        </w:rPr>
      </w:pPr>
      <w:r>
        <w:rPr>
          <w:rFonts w:hint="eastAsia" w:ascii="宋体" w:hAnsi="宋体"/>
          <w:szCs w:val="21"/>
        </w:rPr>
        <w:t>（4）客观评分不一致的。</w:t>
      </w:r>
    </w:p>
    <w:p>
      <w:pPr>
        <w:spacing w:line="360" w:lineRule="auto"/>
        <w:ind w:firstLine="420" w:firstLineChars="200"/>
        <w:rPr>
          <w:rFonts w:hint="eastAsia" w:ascii="宋体" w:hAnsi="宋体"/>
          <w:szCs w:val="21"/>
        </w:rPr>
      </w:pPr>
      <w:r>
        <w:rPr>
          <w:rFonts w:hint="eastAsia" w:ascii="宋体" w:hAnsi="宋体"/>
          <w:szCs w:val="21"/>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360" w:lineRule="auto"/>
        <w:ind w:firstLine="420" w:firstLineChars="200"/>
        <w:rPr>
          <w:rFonts w:hint="eastAsia" w:ascii="宋体" w:hAnsi="宋体"/>
          <w:szCs w:val="21"/>
        </w:rPr>
      </w:pPr>
      <w:r>
        <w:rPr>
          <w:rFonts w:hint="eastAsia" w:ascii="宋体" w:hAnsi="宋体"/>
          <w:szCs w:val="21"/>
        </w:rPr>
        <w:t>采购代理机构复核过程中，磋商小组成员不得离开评审现场。</w:t>
      </w:r>
    </w:p>
    <w:p>
      <w:pPr>
        <w:spacing w:line="360" w:lineRule="auto"/>
        <w:ind w:firstLine="420" w:firstLineChars="200"/>
        <w:rPr>
          <w:rFonts w:hint="eastAsia" w:ascii="宋体" w:hAnsi="宋体"/>
          <w:szCs w:val="21"/>
        </w:rPr>
      </w:pPr>
      <w:r>
        <w:rPr>
          <w:rFonts w:hint="eastAsia" w:ascii="宋体" w:hAnsi="宋体"/>
          <w:szCs w:val="21"/>
        </w:rPr>
        <w:t>2.9.2有下列情形之一的，不得现场修改评审结果：</w:t>
      </w:r>
    </w:p>
    <w:p>
      <w:pPr>
        <w:spacing w:line="360" w:lineRule="auto"/>
        <w:ind w:firstLine="420" w:firstLineChars="200"/>
        <w:rPr>
          <w:rFonts w:hint="eastAsia" w:ascii="宋体" w:hAnsi="宋体"/>
          <w:szCs w:val="21"/>
        </w:rPr>
      </w:pPr>
      <w:r>
        <w:rPr>
          <w:rFonts w:hint="eastAsia" w:ascii="宋体" w:hAnsi="宋体"/>
          <w:szCs w:val="21"/>
        </w:rPr>
        <w:t>（1）磋商小组已经出具磋商报告并且离开评审现场的；</w:t>
      </w:r>
    </w:p>
    <w:p>
      <w:pPr>
        <w:spacing w:line="360" w:lineRule="auto"/>
        <w:ind w:firstLine="420" w:firstLineChars="200"/>
        <w:rPr>
          <w:rFonts w:hint="eastAsia" w:ascii="宋体" w:hAnsi="宋体"/>
          <w:szCs w:val="21"/>
        </w:rPr>
      </w:pPr>
      <w:r>
        <w:rPr>
          <w:rFonts w:hint="eastAsia" w:ascii="宋体" w:hAnsi="宋体"/>
          <w:szCs w:val="21"/>
        </w:rPr>
        <w:t>（2）采购代理机构现场复核时，复核工作人员数量不足的；</w:t>
      </w:r>
    </w:p>
    <w:p>
      <w:pPr>
        <w:spacing w:line="360" w:lineRule="auto"/>
        <w:ind w:firstLine="420" w:firstLineChars="200"/>
        <w:rPr>
          <w:rFonts w:hint="eastAsia" w:ascii="宋体" w:hAnsi="宋体"/>
          <w:szCs w:val="21"/>
        </w:rPr>
      </w:pPr>
      <w:r>
        <w:rPr>
          <w:rFonts w:hint="eastAsia" w:ascii="宋体" w:hAnsi="宋体"/>
          <w:szCs w:val="21"/>
        </w:rPr>
        <w:t>（3）采购代理机构现场复核时，没有采购监督人员现场监督的；</w:t>
      </w:r>
    </w:p>
    <w:p>
      <w:pPr>
        <w:spacing w:line="360" w:lineRule="auto"/>
        <w:ind w:firstLine="420" w:firstLineChars="200"/>
        <w:rPr>
          <w:rFonts w:hint="eastAsia" w:ascii="宋体" w:hAnsi="宋体"/>
          <w:szCs w:val="21"/>
        </w:rPr>
      </w:pPr>
      <w:r>
        <w:rPr>
          <w:rFonts w:hint="eastAsia" w:ascii="宋体" w:hAnsi="宋体"/>
          <w:szCs w:val="21"/>
        </w:rPr>
        <w:t>（4）采购代理机构现场复核内容超出规定范围的；</w:t>
      </w:r>
    </w:p>
    <w:p>
      <w:pPr>
        <w:spacing w:line="360" w:lineRule="auto"/>
        <w:ind w:firstLine="420" w:firstLineChars="200"/>
        <w:rPr>
          <w:rFonts w:hint="eastAsia" w:ascii="宋体" w:hAnsi="宋体"/>
          <w:szCs w:val="21"/>
        </w:rPr>
      </w:pPr>
      <w:r>
        <w:rPr>
          <w:rFonts w:hint="eastAsia" w:ascii="宋体" w:hAnsi="宋体"/>
          <w:szCs w:val="21"/>
        </w:rPr>
        <w:t>（5）采购代理机构未提供书面建议的。</w:t>
      </w:r>
    </w:p>
    <w:p>
      <w:pPr>
        <w:spacing w:line="360" w:lineRule="auto"/>
        <w:ind w:firstLine="420" w:firstLineChars="200"/>
        <w:rPr>
          <w:rFonts w:hint="eastAsia" w:ascii="宋体" w:hAnsi="宋体"/>
          <w:szCs w:val="21"/>
        </w:rPr>
      </w:pPr>
      <w:r>
        <w:rPr>
          <w:rFonts w:hint="eastAsia" w:ascii="宋体" w:hAnsi="宋体"/>
          <w:szCs w:val="21"/>
        </w:rPr>
        <w:t>2.10编写磋商报告。磋商小组推荐成交候选供应商后，应向采购人/采购代理机构出具磋商报告。磋商报告应当包括以下主要内容：</w:t>
      </w:r>
    </w:p>
    <w:p>
      <w:pPr>
        <w:spacing w:line="360" w:lineRule="auto"/>
        <w:ind w:firstLine="420" w:firstLineChars="200"/>
        <w:rPr>
          <w:rFonts w:hint="eastAsia" w:ascii="宋体" w:hAnsi="宋体"/>
          <w:szCs w:val="21"/>
        </w:rPr>
      </w:pPr>
      <w:r>
        <w:rPr>
          <w:rFonts w:hint="eastAsia" w:ascii="宋体" w:hAnsi="宋体"/>
          <w:szCs w:val="21"/>
        </w:rPr>
        <w:t>（1）邀请供应商参加采购活动的具体方式和相关情况；</w:t>
      </w:r>
    </w:p>
    <w:p>
      <w:pPr>
        <w:spacing w:line="360" w:lineRule="auto"/>
        <w:ind w:firstLine="420" w:firstLineChars="200"/>
        <w:rPr>
          <w:rFonts w:hint="eastAsia" w:ascii="宋体" w:hAnsi="宋体"/>
          <w:szCs w:val="21"/>
        </w:rPr>
      </w:pPr>
      <w:r>
        <w:rPr>
          <w:rFonts w:hint="eastAsia" w:ascii="宋体" w:hAnsi="宋体"/>
          <w:szCs w:val="21"/>
        </w:rPr>
        <w:t>（2）响应文件开启日期和地点；</w:t>
      </w:r>
    </w:p>
    <w:p>
      <w:pPr>
        <w:spacing w:line="360" w:lineRule="auto"/>
        <w:ind w:firstLine="420" w:firstLineChars="200"/>
        <w:rPr>
          <w:rFonts w:hint="eastAsia" w:ascii="宋体" w:hAnsi="宋体"/>
          <w:szCs w:val="21"/>
        </w:rPr>
      </w:pPr>
      <w:r>
        <w:rPr>
          <w:rFonts w:hint="eastAsia" w:ascii="宋体" w:hAnsi="宋体"/>
          <w:szCs w:val="21"/>
        </w:rPr>
        <w:t>（3）获取磋商文件的供应商名单和磋商小组成员名单；</w:t>
      </w:r>
    </w:p>
    <w:p>
      <w:pPr>
        <w:spacing w:line="360" w:lineRule="auto"/>
        <w:ind w:firstLine="420" w:firstLineChars="200"/>
        <w:rPr>
          <w:rFonts w:hint="eastAsia" w:ascii="宋体" w:hAnsi="宋体"/>
          <w:szCs w:val="21"/>
        </w:rPr>
      </w:pPr>
      <w:r>
        <w:rPr>
          <w:rFonts w:hint="eastAsia" w:ascii="宋体" w:hAnsi="宋体"/>
          <w:szCs w:val="21"/>
        </w:rPr>
        <w:t>（4）评审情况记录和说明，包括对供应商的资格审查情况、供应商响应文件审查情况、磋商情况、报价情况等；</w:t>
      </w:r>
    </w:p>
    <w:p>
      <w:pPr>
        <w:spacing w:line="360" w:lineRule="auto"/>
        <w:ind w:firstLine="420" w:firstLineChars="200"/>
        <w:rPr>
          <w:rFonts w:hint="eastAsia" w:ascii="宋体" w:hAnsi="宋体"/>
          <w:szCs w:val="21"/>
        </w:rPr>
      </w:pPr>
      <w:r>
        <w:rPr>
          <w:rFonts w:hint="eastAsia" w:ascii="宋体" w:hAnsi="宋体"/>
          <w:szCs w:val="21"/>
        </w:rPr>
        <w:t>（5）提出的成交候选供应商的排序名单及理由。</w:t>
      </w:r>
    </w:p>
    <w:p>
      <w:pPr>
        <w:spacing w:line="360" w:lineRule="auto"/>
        <w:ind w:firstLine="420" w:firstLineChars="200"/>
        <w:rPr>
          <w:rFonts w:hint="eastAsia" w:ascii="宋体" w:hAnsi="宋体"/>
          <w:szCs w:val="21"/>
        </w:rPr>
      </w:pPr>
      <w:r>
        <w:rPr>
          <w:rFonts w:hint="eastAsia" w:ascii="宋体" w:hAnsi="宋体"/>
          <w:szCs w:val="21"/>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20" w:firstLineChars="200"/>
        <w:rPr>
          <w:rFonts w:hint="eastAsia" w:ascii="宋体" w:hAnsi="宋体"/>
          <w:szCs w:val="21"/>
        </w:rPr>
      </w:pPr>
      <w:r>
        <w:rPr>
          <w:rFonts w:hint="eastAsia" w:ascii="宋体" w:hAnsi="宋体"/>
          <w:szCs w:val="21"/>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20" w:firstLineChars="200"/>
        <w:rPr>
          <w:rFonts w:hint="eastAsia" w:ascii="宋体" w:hAnsi="宋体"/>
          <w:szCs w:val="21"/>
        </w:rPr>
      </w:pPr>
      <w:r>
        <w:rPr>
          <w:rFonts w:hint="eastAsia" w:ascii="宋体" w:hAnsi="宋体"/>
          <w:szCs w:val="21"/>
        </w:rPr>
        <w:t>2.12供应商澄清、说明</w:t>
      </w:r>
    </w:p>
    <w:p>
      <w:pPr>
        <w:spacing w:line="360" w:lineRule="auto"/>
        <w:ind w:firstLine="420" w:firstLineChars="200"/>
        <w:rPr>
          <w:rFonts w:hint="eastAsia" w:ascii="宋体" w:hAnsi="宋体"/>
          <w:szCs w:val="21"/>
        </w:rPr>
      </w:pPr>
      <w:r>
        <w:rPr>
          <w:rFonts w:hint="eastAsia" w:ascii="宋体" w:hAnsi="宋体"/>
          <w:szCs w:val="21"/>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hint="eastAsia" w:ascii="宋体" w:hAnsi="宋体"/>
          <w:szCs w:val="21"/>
        </w:rPr>
      </w:pPr>
      <w:r>
        <w:rPr>
          <w:rFonts w:hint="eastAsia" w:ascii="宋体" w:hAnsi="宋体"/>
          <w:szCs w:val="21"/>
        </w:rPr>
        <w:t>2.12.2磋商小组要求供应商澄清、说明或者更正响应文件应当以书面形式作出。供应商的澄清、说明或者更正应当由法定代表人/主要负责人/本人或其授权代表签字或者加盖公章。</w:t>
      </w:r>
    </w:p>
    <w:p>
      <w:pPr>
        <w:spacing w:line="360" w:lineRule="auto"/>
        <w:ind w:firstLine="420" w:firstLineChars="200"/>
        <w:rPr>
          <w:rFonts w:hint="eastAsia" w:ascii="宋体" w:hAnsi="宋体"/>
          <w:szCs w:val="21"/>
        </w:rPr>
      </w:pPr>
      <w:r>
        <w:rPr>
          <w:rFonts w:hint="eastAsia" w:ascii="宋体" w:hAnsi="宋体"/>
          <w:szCs w:val="21"/>
        </w:rPr>
        <w:t>2.13终止磋商采购活动。</w:t>
      </w:r>
    </w:p>
    <w:p>
      <w:pPr>
        <w:spacing w:line="360" w:lineRule="auto"/>
        <w:ind w:firstLine="420" w:firstLineChars="200"/>
        <w:rPr>
          <w:rFonts w:hint="eastAsia" w:ascii="宋体" w:hAnsi="宋体"/>
          <w:szCs w:val="21"/>
        </w:rPr>
      </w:pPr>
      <w:r>
        <w:rPr>
          <w:rFonts w:hint="eastAsia" w:ascii="宋体" w:hAnsi="宋体"/>
          <w:szCs w:val="21"/>
        </w:rPr>
        <w:t>出现下列情形之一的，采购人或者采购代理机构应当终止竞争性磋商采购活动，发布项目终止公告并说明原因，重新开展采购活动：</w:t>
      </w:r>
    </w:p>
    <w:p>
      <w:pPr>
        <w:spacing w:line="360" w:lineRule="auto"/>
        <w:ind w:firstLine="420" w:firstLineChars="200"/>
        <w:rPr>
          <w:rFonts w:hint="eastAsia" w:ascii="宋体" w:hAnsi="宋体"/>
          <w:szCs w:val="21"/>
        </w:rPr>
      </w:pPr>
      <w:r>
        <w:rPr>
          <w:rFonts w:hint="eastAsia" w:ascii="宋体" w:hAnsi="宋体"/>
          <w:szCs w:val="21"/>
        </w:rPr>
        <w:t>（1）因情况变化，不再符合规定的竞争性磋商采购方式适用情形的；</w:t>
      </w:r>
    </w:p>
    <w:p>
      <w:pPr>
        <w:spacing w:line="360" w:lineRule="auto"/>
        <w:ind w:firstLine="420" w:firstLineChars="200"/>
        <w:rPr>
          <w:rFonts w:hint="eastAsia" w:ascii="宋体" w:hAnsi="宋体"/>
          <w:szCs w:val="21"/>
        </w:rPr>
      </w:pPr>
      <w:r>
        <w:rPr>
          <w:rFonts w:hint="eastAsia" w:ascii="宋体" w:hAnsi="宋体"/>
          <w:szCs w:val="21"/>
        </w:rPr>
        <w:t>（2）出现影响采购公正的违法、违规行为的；</w:t>
      </w:r>
    </w:p>
    <w:p>
      <w:pPr>
        <w:spacing w:line="360" w:lineRule="auto"/>
        <w:ind w:firstLine="420" w:firstLineChars="200"/>
        <w:rPr>
          <w:rFonts w:hint="eastAsia" w:ascii="宋体" w:hAnsi="宋体"/>
          <w:szCs w:val="21"/>
        </w:rPr>
      </w:pPr>
      <w:r>
        <w:rPr>
          <w:rFonts w:hint="eastAsia" w:ascii="宋体" w:hAnsi="宋体"/>
          <w:szCs w:val="21"/>
        </w:rPr>
        <w:t>（3）在采购过程中符合要求的供应商或者报价未超过采购预算的供应商不足3家的。</w:t>
      </w:r>
    </w:p>
    <w:p>
      <w:pPr>
        <w:spacing w:line="360" w:lineRule="auto"/>
        <w:ind w:firstLine="420" w:firstLineChars="200"/>
        <w:rPr>
          <w:rFonts w:hint="eastAsia" w:ascii="宋体" w:hAnsi="宋体"/>
          <w:szCs w:val="21"/>
        </w:rPr>
      </w:pPr>
    </w:p>
    <w:p>
      <w:pPr>
        <w:spacing w:line="360" w:lineRule="auto"/>
        <w:ind w:firstLine="422" w:firstLineChars="200"/>
        <w:rPr>
          <w:rFonts w:hint="eastAsia" w:ascii="宋体" w:hAnsi="宋体"/>
          <w:b/>
          <w:szCs w:val="21"/>
        </w:rPr>
      </w:pPr>
      <w:r>
        <w:rPr>
          <w:rFonts w:hint="eastAsia" w:ascii="宋体" w:hAnsi="宋体"/>
          <w:b/>
          <w:szCs w:val="21"/>
        </w:rPr>
        <w:t>3.综合评分</w:t>
      </w:r>
    </w:p>
    <w:p>
      <w:pPr>
        <w:spacing w:line="360" w:lineRule="auto"/>
        <w:ind w:firstLine="420" w:firstLineChars="200"/>
        <w:rPr>
          <w:rFonts w:hint="eastAsia" w:ascii="宋体" w:hAnsi="宋体"/>
          <w:szCs w:val="21"/>
        </w:rPr>
      </w:pPr>
      <w:r>
        <w:rPr>
          <w:rFonts w:hint="eastAsia" w:ascii="宋体" w:hAnsi="宋体"/>
          <w:szCs w:val="21"/>
        </w:rPr>
        <w:t>3.1本次综合评分的因素是：详见综合评分明细表。</w:t>
      </w:r>
    </w:p>
    <w:p>
      <w:pPr>
        <w:spacing w:line="360" w:lineRule="auto"/>
        <w:ind w:firstLine="420" w:firstLineChars="200"/>
        <w:rPr>
          <w:rFonts w:hint="eastAsia" w:ascii="宋体" w:hAnsi="宋体"/>
          <w:szCs w:val="21"/>
        </w:rPr>
      </w:pPr>
      <w:r>
        <w:rPr>
          <w:rFonts w:hint="eastAsia" w:ascii="宋体" w:hAnsi="宋体"/>
          <w:szCs w:val="21"/>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采购政策功能、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pStyle w:val="9"/>
        <w:tabs>
          <w:tab w:val="left" w:pos="600"/>
        </w:tabs>
        <w:spacing w:line="360" w:lineRule="auto"/>
        <w:ind w:firstLine="420" w:firstLineChars="200"/>
        <w:rPr>
          <w:rFonts w:hint="eastAsia" w:ascii="宋体" w:hAnsi="宋体"/>
          <w:sz w:val="21"/>
          <w:szCs w:val="21"/>
        </w:rPr>
      </w:pPr>
      <w:r>
        <w:rPr>
          <w:rFonts w:hint="eastAsia" w:ascii="宋体" w:hAnsi="宋体"/>
          <w:sz w:val="21"/>
          <w:szCs w:val="21"/>
        </w:rPr>
        <w:t>3.3综合评分明细表</w:t>
      </w:r>
    </w:p>
    <w:p>
      <w:pPr>
        <w:pStyle w:val="9"/>
        <w:tabs>
          <w:tab w:val="left" w:pos="600"/>
        </w:tabs>
        <w:spacing w:line="360" w:lineRule="auto"/>
        <w:ind w:firstLine="420" w:firstLineChars="200"/>
        <w:rPr>
          <w:rFonts w:hint="eastAsia" w:ascii="宋体" w:hAnsi="宋体"/>
          <w:sz w:val="21"/>
          <w:szCs w:val="21"/>
        </w:rPr>
      </w:pPr>
      <w:r>
        <w:rPr>
          <w:rFonts w:hint="eastAsia" w:ascii="宋体" w:hAnsi="宋体"/>
          <w:sz w:val="21"/>
          <w:szCs w:val="21"/>
        </w:rPr>
        <w:t>3.3.1综合评分明细表的制定以科学合理、降低评委会自由裁量权为原则。</w:t>
      </w:r>
    </w:p>
    <w:p>
      <w:pPr>
        <w:pStyle w:val="5"/>
        <w:keepNext w:val="0"/>
        <w:keepLines w:val="0"/>
        <w:spacing w:before="0" w:after="0" w:line="360" w:lineRule="auto"/>
        <w:ind w:firstLine="411" w:firstLineChars="196"/>
        <w:rPr>
          <w:rFonts w:hint="eastAsia" w:ascii="宋体" w:hAnsi="宋体" w:eastAsia="宋体"/>
          <w:b w:val="0"/>
          <w:sz w:val="21"/>
          <w:szCs w:val="21"/>
        </w:rPr>
      </w:pPr>
      <w:r>
        <w:rPr>
          <w:rFonts w:hint="eastAsia" w:ascii="宋体" w:hAnsi="宋体" w:eastAsia="宋体"/>
          <w:b w:val="0"/>
          <w:sz w:val="21"/>
          <w:szCs w:val="21"/>
        </w:rPr>
        <w:t>3.3.2综合评分明细表</w:t>
      </w:r>
    </w:p>
    <w:p>
      <w:pPr>
        <w:spacing w:line="360" w:lineRule="auto"/>
        <w:rPr>
          <w:rFonts w:hint="eastAsia" w:ascii="宋体" w:hAnsi="宋体"/>
          <w:szCs w:val="21"/>
        </w:rPr>
      </w:pPr>
    </w:p>
    <w:tbl>
      <w:tblPr>
        <w:tblStyle w:val="25"/>
        <w:tblW w:w="8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276"/>
        <w:gridCol w:w="612"/>
        <w:gridCol w:w="4738"/>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52" w:type="dxa"/>
            <w:noWrap w:val="0"/>
            <w:vAlign w:val="center"/>
          </w:tcPr>
          <w:p>
            <w:pPr>
              <w:snapToGrid w:val="0"/>
              <w:spacing w:line="360" w:lineRule="auto"/>
              <w:jc w:val="center"/>
              <w:rPr>
                <w:rFonts w:hint="eastAsia" w:ascii="宋体" w:hAnsi="宋体" w:cs="宋体"/>
                <w:b/>
                <w:bCs/>
                <w:szCs w:val="21"/>
              </w:rPr>
            </w:pPr>
            <w:r>
              <w:rPr>
                <w:rFonts w:hint="eastAsia" w:ascii="宋体" w:hAnsi="宋体" w:cs="宋体"/>
                <w:b/>
                <w:bCs/>
                <w:snapToGrid w:val="0"/>
                <w:szCs w:val="21"/>
              </w:rPr>
              <w:t>序号</w:t>
            </w:r>
          </w:p>
        </w:tc>
        <w:tc>
          <w:tcPr>
            <w:tcW w:w="1276" w:type="dxa"/>
            <w:noWrap w:val="0"/>
            <w:vAlign w:val="center"/>
          </w:tcPr>
          <w:p>
            <w:pPr>
              <w:snapToGrid w:val="0"/>
              <w:spacing w:line="360" w:lineRule="auto"/>
              <w:rPr>
                <w:rFonts w:hint="eastAsia" w:ascii="宋体" w:hAnsi="宋体" w:cs="宋体"/>
                <w:b/>
                <w:bCs/>
                <w:szCs w:val="21"/>
              </w:rPr>
            </w:pPr>
            <w:r>
              <w:rPr>
                <w:rFonts w:hint="eastAsia" w:ascii="宋体" w:hAnsi="宋体" w:cs="宋体"/>
                <w:b/>
                <w:bCs/>
                <w:snapToGrid w:val="0"/>
                <w:szCs w:val="21"/>
              </w:rPr>
              <w:t>评分因素</w:t>
            </w:r>
          </w:p>
        </w:tc>
        <w:tc>
          <w:tcPr>
            <w:tcW w:w="612" w:type="dxa"/>
            <w:noWrap w:val="0"/>
            <w:vAlign w:val="center"/>
          </w:tcPr>
          <w:p>
            <w:pPr>
              <w:snapToGrid w:val="0"/>
              <w:spacing w:line="360" w:lineRule="auto"/>
              <w:jc w:val="center"/>
              <w:rPr>
                <w:rFonts w:hint="eastAsia" w:ascii="宋体" w:hAnsi="宋体" w:cs="宋体"/>
                <w:b/>
                <w:bCs/>
                <w:szCs w:val="21"/>
              </w:rPr>
            </w:pPr>
            <w:r>
              <w:rPr>
                <w:rFonts w:hint="eastAsia" w:ascii="宋体" w:hAnsi="宋体" w:cs="宋体"/>
                <w:b/>
                <w:bCs/>
                <w:snapToGrid w:val="0"/>
                <w:szCs w:val="21"/>
              </w:rPr>
              <w:t>分值</w:t>
            </w:r>
          </w:p>
        </w:tc>
        <w:tc>
          <w:tcPr>
            <w:tcW w:w="4738" w:type="dxa"/>
            <w:noWrap w:val="0"/>
            <w:vAlign w:val="center"/>
          </w:tcPr>
          <w:p>
            <w:pPr>
              <w:snapToGrid w:val="0"/>
              <w:spacing w:line="360" w:lineRule="auto"/>
              <w:jc w:val="center"/>
              <w:rPr>
                <w:rFonts w:hint="eastAsia" w:ascii="宋体" w:hAnsi="宋体" w:cs="宋体"/>
                <w:b/>
                <w:bCs/>
                <w:szCs w:val="21"/>
              </w:rPr>
            </w:pPr>
            <w:r>
              <w:rPr>
                <w:rFonts w:hint="eastAsia" w:ascii="宋体" w:hAnsi="宋体" w:cs="宋体"/>
                <w:b/>
                <w:bCs/>
                <w:snapToGrid w:val="0"/>
                <w:szCs w:val="21"/>
              </w:rPr>
              <w:t>评分依据</w:t>
            </w:r>
          </w:p>
        </w:tc>
        <w:tc>
          <w:tcPr>
            <w:tcW w:w="1454" w:type="dxa"/>
            <w:noWrap w:val="0"/>
            <w:vAlign w:val="center"/>
          </w:tcPr>
          <w:p>
            <w:pPr>
              <w:snapToGrid w:val="0"/>
              <w:spacing w:line="360" w:lineRule="auto"/>
              <w:jc w:val="center"/>
              <w:rPr>
                <w:rFonts w:hint="eastAsia" w:ascii="宋体" w:hAnsi="宋体" w:cs="宋体"/>
                <w:b/>
                <w:bCs/>
                <w:szCs w:val="21"/>
              </w:rPr>
            </w:pPr>
            <w:r>
              <w:rPr>
                <w:rFonts w:hint="eastAsia" w:ascii="宋体" w:hAnsi="宋体" w:cs="宋体"/>
                <w:b/>
                <w:bCs/>
                <w:snapToGrid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552"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1</w:t>
            </w:r>
          </w:p>
        </w:tc>
        <w:tc>
          <w:tcPr>
            <w:tcW w:w="1276" w:type="dxa"/>
            <w:noWrap w:val="0"/>
            <w:vAlign w:val="center"/>
          </w:tcPr>
          <w:p>
            <w:pPr>
              <w:spacing w:line="360" w:lineRule="auto"/>
              <w:ind w:firstLine="28"/>
              <w:jc w:val="center"/>
              <w:rPr>
                <w:rFonts w:hint="eastAsia" w:ascii="宋体" w:hAnsi="宋体" w:cs="宋体"/>
                <w:szCs w:val="21"/>
              </w:rPr>
            </w:pPr>
            <w:r>
              <w:rPr>
                <w:rFonts w:hint="eastAsia" w:ascii="宋体" w:hAnsi="宋体" w:cs="宋体"/>
                <w:szCs w:val="21"/>
              </w:rPr>
              <w:t>报价</w:t>
            </w:r>
          </w:p>
        </w:tc>
        <w:tc>
          <w:tcPr>
            <w:tcW w:w="612" w:type="dxa"/>
            <w:noWrap w:val="0"/>
            <w:vAlign w:val="center"/>
          </w:tcPr>
          <w:p>
            <w:pPr>
              <w:spacing w:line="360" w:lineRule="auto"/>
              <w:ind w:firstLine="28"/>
              <w:jc w:val="center"/>
              <w:rPr>
                <w:rFonts w:hint="eastAsia" w:ascii="宋体" w:hAnsi="宋体" w:cs="宋体"/>
                <w:szCs w:val="21"/>
              </w:rPr>
            </w:pPr>
            <w:r>
              <w:rPr>
                <w:rFonts w:hint="eastAsia" w:ascii="宋体" w:hAnsi="宋体" w:cs="宋体"/>
                <w:szCs w:val="21"/>
              </w:rPr>
              <w:t>2</w:t>
            </w:r>
            <w:r>
              <w:rPr>
                <w:rFonts w:ascii="宋体" w:hAnsi="宋体" w:cs="宋体"/>
                <w:szCs w:val="21"/>
              </w:rPr>
              <w:t>5</w:t>
            </w:r>
          </w:p>
        </w:tc>
        <w:tc>
          <w:tcPr>
            <w:tcW w:w="4738" w:type="dxa"/>
            <w:noWrap w:val="0"/>
            <w:vAlign w:val="center"/>
          </w:tcPr>
          <w:p>
            <w:pPr>
              <w:spacing w:line="360" w:lineRule="auto"/>
              <w:jc w:val="left"/>
              <w:rPr>
                <w:rFonts w:hint="eastAsia" w:ascii="宋体" w:hAnsi="宋体" w:cs="宋体"/>
                <w:szCs w:val="21"/>
              </w:rPr>
            </w:pPr>
            <w:r>
              <w:rPr>
                <w:rFonts w:hint="eastAsia" w:ascii="宋体" w:hAnsi="宋体" w:cs="宋体"/>
                <w:szCs w:val="21"/>
              </w:rPr>
              <w:t>评标基准价为所有有效投标中的最低投标报价。报价得分=（投标基准价/投标价）*2</w:t>
            </w:r>
            <w:r>
              <w:rPr>
                <w:rFonts w:ascii="宋体" w:hAnsi="宋体" w:cs="宋体"/>
                <w:szCs w:val="21"/>
              </w:rPr>
              <w:t>5</w:t>
            </w:r>
          </w:p>
        </w:tc>
        <w:tc>
          <w:tcPr>
            <w:tcW w:w="1454" w:type="dxa"/>
            <w:noWrap w:val="0"/>
            <w:vAlign w:val="center"/>
          </w:tcPr>
          <w:p>
            <w:pPr>
              <w:tabs>
                <w:tab w:val="left" w:pos="0"/>
              </w:tabs>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552" w:type="dxa"/>
            <w:noWrap w:val="0"/>
            <w:vAlign w:val="center"/>
          </w:tcPr>
          <w:p>
            <w:pPr>
              <w:spacing w:line="360" w:lineRule="auto"/>
              <w:ind w:firstLine="28"/>
              <w:jc w:val="center"/>
              <w:rPr>
                <w:rFonts w:hint="eastAsia" w:ascii="宋体" w:hAnsi="宋体" w:cs="宋体"/>
                <w:szCs w:val="21"/>
              </w:rPr>
            </w:pPr>
            <w:r>
              <w:rPr>
                <w:rFonts w:hint="eastAsia" w:ascii="宋体" w:hAnsi="宋体" w:cs="宋体"/>
                <w:szCs w:val="21"/>
              </w:rPr>
              <w:t>2</w:t>
            </w:r>
          </w:p>
        </w:tc>
        <w:tc>
          <w:tcPr>
            <w:tcW w:w="1276" w:type="dxa"/>
            <w:noWrap w:val="0"/>
            <w:vAlign w:val="center"/>
          </w:tcPr>
          <w:p>
            <w:pPr>
              <w:spacing w:line="360" w:lineRule="auto"/>
              <w:ind w:firstLine="28"/>
              <w:jc w:val="center"/>
              <w:rPr>
                <w:rFonts w:hint="eastAsia" w:ascii="宋体" w:hAnsi="宋体" w:cs="宋体"/>
                <w:szCs w:val="21"/>
              </w:rPr>
            </w:pPr>
            <w:r>
              <w:rPr>
                <w:rFonts w:hint="eastAsia" w:ascii="宋体" w:hAnsi="宋体" w:cs="宋体"/>
                <w:szCs w:val="21"/>
              </w:rPr>
              <w:t>业务能力</w:t>
            </w:r>
          </w:p>
        </w:tc>
        <w:tc>
          <w:tcPr>
            <w:tcW w:w="612" w:type="dxa"/>
            <w:noWrap w:val="0"/>
            <w:vAlign w:val="center"/>
          </w:tcPr>
          <w:p>
            <w:pPr>
              <w:spacing w:line="360" w:lineRule="auto"/>
              <w:ind w:firstLine="28"/>
              <w:jc w:val="center"/>
              <w:rPr>
                <w:rFonts w:hint="eastAsia" w:ascii="宋体" w:hAnsi="宋体" w:cs="宋体"/>
                <w:szCs w:val="21"/>
              </w:rPr>
            </w:pPr>
            <w:r>
              <w:rPr>
                <w:rFonts w:hint="eastAsia" w:ascii="宋体" w:hAnsi="宋体" w:cs="宋体"/>
                <w:szCs w:val="21"/>
              </w:rPr>
              <w:t>1</w:t>
            </w:r>
            <w:r>
              <w:rPr>
                <w:rFonts w:ascii="宋体" w:hAnsi="宋体" w:cs="宋体"/>
                <w:szCs w:val="21"/>
              </w:rPr>
              <w:t>5</w:t>
            </w:r>
          </w:p>
        </w:tc>
        <w:tc>
          <w:tcPr>
            <w:tcW w:w="4738" w:type="dxa"/>
            <w:noWrap w:val="0"/>
            <w:vAlign w:val="center"/>
          </w:tcPr>
          <w:p>
            <w:pPr>
              <w:spacing w:line="360" w:lineRule="auto"/>
              <w:jc w:val="left"/>
              <w:rPr>
                <w:rFonts w:hint="eastAsia" w:ascii="宋体" w:hAnsi="宋体" w:cs="宋体"/>
                <w:szCs w:val="21"/>
              </w:rPr>
            </w:pPr>
            <w:r>
              <w:rPr>
                <w:rFonts w:hint="eastAsia" w:ascii="宋体" w:hAnsi="宋体" w:cs="宋体"/>
                <w:szCs w:val="21"/>
              </w:rPr>
              <w:t>具有相关视频拍摄、制作业绩（相关业务合同复印件），每提供一个得</w:t>
            </w:r>
            <w:r>
              <w:rPr>
                <w:rFonts w:ascii="宋体" w:hAnsi="宋体" w:cs="宋体"/>
                <w:szCs w:val="21"/>
              </w:rPr>
              <w:t>3</w:t>
            </w:r>
            <w:r>
              <w:rPr>
                <w:rFonts w:hint="eastAsia" w:ascii="宋体" w:hAnsi="宋体" w:cs="宋体"/>
                <w:szCs w:val="21"/>
              </w:rPr>
              <w:t>分，最多得1</w:t>
            </w:r>
            <w:r>
              <w:rPr>
                <w:rFonts w:ascii="宋体" w:hAnsi="宋体" w:cs="宋体"/>
                <w:szCs w:val="21"/>
              </w:rPr>
              <w:t>5</w:t>
            </w:r>
            <w:r>
              <w:rPr>
                <w:rFonts w:hint="eastAsia" w:ascii="宋体" w:hAnsi="宋体" w:cs="宋体"/>
                <w:szCs w:val="21"/>
              </w:rPr>
              <w:t>分。</w:t>
            </w:r>
          </w:p>
        </w:tc>
        <w:tc>
          <w:tcPr>
            <w:tcW w:w="1454" w:type="dxa"/>
            <w:noWrap w:val="0"/>
            <w:vAlign w:val="center"/>
          </w:tcPr>
          <w:p>
            <w:pPr>
              <w:spacing w:line="360" w:lineRule="auto"/>
              <w:ind w:left="-38"/>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552" w:type="dxa"/>
            <w:noWrap w:val="0"/>
            <w:vAlign w:val="center"/>
          </w:tcPr>
          <w:p>
            <w:pPr>
              <w:spacing w:line="360" w:lineRule="auto"/>
              <w:ind w:firstLine="28"/>
              <w:jc w:val="center"/>
              <w:rPr>
                <w:rFonts w:hint="eastAsia" w:ascii="宋体" w:hAnsi="宋体" w:cs="宋体"/>
                <w:szCs w:val="21"/>
              </w:rPr>
            </w:pPr>
            <w:r>
              <w:rPr>
                <w:rFonts w:hint="eastAsia" w:ascii="宋体" w:hAnsi="宋体" w:cs="宋体"/>
                <w:szCs w:val="21"/>
              </w:rPr>
              <w:t>3</w:t>
            </w:r>
          </w:p>
        </w:tc>
        <w:tc>
          <w:tcPr>
            <w:tcW w:w="1276" w:type="dxa"/>
            <w:noWrap w:val="0"/>
            <w:vAlign w:val="center"/>
          </w:tcPr>
          <w:p>
            <w:pPr>
              <w:spacing w:line="360" w:lineRule="auto"/>
              <w:ind w:firstLine="28"/>
              <w:jc w:val="center"/>
              <w:rPr>
                <w:rFonts w:hint="eastAsia" w:ascii="宋体" w:hAnsi="宋体" w:cs="宋体"/>
                <w:szCs w:val="21"/>
              </w:rPr>
            </w:pPr>
            <w:r>
              <w:rPr>
                <w:rFonts w:hint="eastAsia" w:ascii="宋体" w:hAnsi="宋体" w:cs="宋体"/>
                <w:szCs w:val="21"/>
              </w:rPr>
              <w:t>拍摄方案</w:t>
            </w:r>
          </w:p>
        </w:tc>
        <w:tc>
          <w:tcPr>
            <w:tcW w:w="612" w:type="dxa"/>
            <w:noWrap w:val="0"/>
            <w:vAlign w:val="center"/>
          </w:tcPr>
          <w:p>
            <w:pPr>
              <w:spacing w:line="360" w:lineRule="auto"/>
              <w:ind w:firstLine="28"/>
              <w:jc w:val="center"/>
              <w:rPr>
                <w:rFonts w:hint="eastAsia" w:ascii="宋体" w:hAnsi="宋体" w:cs="宋体"/>
                <w:szCs w:val="21"/>
              </w:rPr>
            </w:pPr>
            <w:r>
              <w:rPr>
                <w:rFonts w:ascii="宋体" w:hAnsi="宋体" w:cs="宋体"/>
                <w:szCs w:val="21"/>
              </w:rPr>
              <w:t>40</w:t>
            </w:r>
          </w:p>
        </w:tc>
        <w:tc>
          <w:tcPr>
            <w:tcW w:w="4738" w:type="dxa"/>
            <w:noWrap w:val="0"/>
            <w:vAlign w:val="center"/>
          </w:tcPr>
          <w:p>
            <w:pPr>
              <w:spacing w:line="360" w:lineRule="auto"/>
              <w:jc w:val="left"/>
              <w:rPr>
                <w:rFonts w:hint="eastAsia" w:ascii="宋体" w:hAnsi="宋体" w:cs="宋体"/>
                <w:szCs w:val="21"/>
              </w:rPr>
            </w:pPr>
            <w:r>
              <w:rPr>
                <w:rFonts w:hint="eastAsia" w:ascii="宋体" w:hAnsi="宋体" w:cs="宋体"/>
                <w:szCs w:val="21"/>
              </w:rPr>
              <w:t>拍摄方案设计合理，定位准确，主题突出，色彩鲜明、整体风格优秀得</w:t>
            </w:r>
            <w:r>
              <w:rPr>
                <w:rFonts w:ascii="宋体" w:hAnsi="宋体" w:cs="宋体"/>
                <w:szCs w:val="21"/>
              </w:rPr>
              <w:t>40</w:t>
            </w:r>
            <w:r>
              <w:rPr>
                <w:rFonts w:hint="eastAsia" w:ascii="宋体" w:hAnsi="宋体" w:cs="宋体"/>
                <w:szCs w:val="21"/>
              </w:rPr>
              <w:t>分，良好的得</w:t>
            </w:r>
            <w:r>
              <w:rPr>
                <w:rFonts w:ascii="宋体" w:hAnsi="宋体" w:cs="宋体"/>
                <w:szCs w:val="21"/>
              </w:rPr>
              <w:t>30</w:t>
            </w:r>
            <w:r>
              <w:rPr>
                <w:rFonts w:hint="eastAsia" w:ascii="宋体" w:hAnsi="宋体" w:cs="宋体"/>
                <w:szCs w:val="21"/>
              </w:rPr>
              <w:t>分，一般的得</w:t>
            </w:r>
            <w:r>
              <w:rPr>
                <w:rFonts w:ascii="宋体" w:hAnsi="宋体" w:cs="宋体"/>
                <w:szCs w:val="21"/>
              </w:rPr>
              <w:t>20</w:t>
            </w:r>
            <w:r>
              <w:rPr>
                <w:rFonts w:hint="eastAsia" w:ascii="宋体" w:hAnsi="宋体" w:cs="宋体"/>
                <w:szCs w:val="21"/>
              </w:rPr>
              <w:t>分。</w:t>
            </w:r>
          </w:p>
        </w:tc>
        <w:tc>
          <w:tcPr>
            <w:tcW w:w="1454" w:type="dxa"/>
            <w:noWrap w:val="0"/>
            <w:vAlign w:val="center"/>
          </w:tcPr>
          <w:p>
            <w:pPr>
              <w:spacing w:line="360" w:lineRule="auto"/>
              <w:ind w:left="-38"/>
              <w:jc w:val="center"/>
              <w:rPr>
                <w:rFonts w:hint="eastAsia" w:ascii="宋体" w:hAnsi="宋体" w:cs="宋体"/>
                <w:szCs w:val="21"/>
              </w:rPr>
            </w:pPr>
            <w:r>
              <w:rPr>
                <w:rFonts w:hint="eastAsia" w:ascii="宋体" w:hAnsi="宋体" w:cs="宋体"/>
                <w:szCs w:val="21"/>
              </w:rPr>
              <w:t>提供拍摄初步方案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jc w:val="center"/>
        </w:trPr>
        <w:tc>
          <w:tcPr>
            <w:tcW w:w="552" w:type="dxa"/>
            <w:noWrap w:val="0"/>
            <w:vAlign w:val="center"/>
          </w:tcPr>
          <w:p>
            <w:pPr>
              <w:spacing w:line="360" w:lineRule="auto"/>
              <w:jc w:val="center"/>
              <w:rPr>
                <w:rFonts w:hint="eastAsia" w:ascii="宋体" w:hAnsi="宋体" w:cs="宋体"/>
                <w:szCs w:val="21"/>
              </w:rPr>
            </w:pPr>
            <w:r>
              <w:rPr>
                <w:rFonts w:hint="eastAsia" w:ascii="宋体" w:hAnsi="宋体" w:cs="宋体"/>
                <w:szCs w:val="21"/>
              </w:rPr>
              <w:t>4</w:t>
            </w:r>
          </w:p>
        </w:tc>
        <w:tc>
          <w:tcPr>
            <w:tcW w:w="1276" w:type="dxa"/>
            <w:noWrap w:val="0"/>
            <w:vAlign w:val="center"/>
          </w:tcPr>
          <w:p>
            <w:pPr>
              <w:spacing w:line="360" w:lineRule="auto"/>
              <w:ind w:firstLine="28"/>
              <w:jc w:val="center"/>
              <w:rPr>
                <w:rFonts w:hint="eastAsia" w:ascii="宋体" w:hAnsi="宋体" w:cs="宋体"/>
                <w:szCs w:val="21"/>
              </w:rPr>
            </w:pPr>
            <w:r>
              <w:rPr>
                <w:rFonts w:hint="eastAsia" w:ascii="宋体" w:hAnsi="宋体" w:cs="宋体"/>
                <w:szCs w:val="21"/>
              </w:rPr>
              <w:t>组织方案及质量保障措施</w:t>
            </w:r>
          </w:p>
        </w:tc>
        <w:tc>
          <w:tcPr>
            <w:tcW w:w="612" w:type="dxa"/>
            <w:noWrap w:val="0"/>
            <w:vAlign w:val="center"/>
          </w:tcPr>
          <w:p>
            <w:pPr>
              <w:spacing w:line="360" w:lineRule="auto"/>
              <w:ind w:firstLine="28"/>
              <w:jc w:val="center"/>
              <w:rPr>
                <w:rFonts w:hint="eastAsia" w:ascii="宋体" w:hAnsi="宋体" w:cs="宋体"/>
                <w:szCs w:val="21"/>
              </w:rPr>
            </w:pPr>
            <w:r>
              <w:rPr>
                <w:rFonts w:hint="eastAsia" w:ascii="宋体" w:hAnsi="宋体" w:cs="宋体"/>
                <w:szCs w:val="21"/>
              </w:rPr>
              <w:t>1</w:t>
            </w:r>
            <w:r>
              <w:rPr>
                <w:rFonts w:ascii="宋体" w:hAnsi="宋体" w:cs="宋体"/>
                <w:szCs w:val="21"/>
              </w:rPr>
              <w:t>6</w:t>
            </w:r>
          </w:p>
        </w:tc>
        <w:tc>
          <w:tcPr>
            <w:tcW w:w="4738" w:type="dxa"/>
            <w:noWrap w:val="0"/>
            <w:vAlign w:val="center"/>
          </w:tcPr>
          <w:p>
            <w:pPr>
              <w:spacing w:line="360" w:lineRule="auto"/>
              <w:jc w:val="left"/>
              <w:rPr>
                <w:rFonts w:hint="eastAsia" w:ascii="宋体" w:hAnsi="宋体" w:cs="宋体"/>
                <w:szCs w:val="21"/>
              </w:rPr>
            </w:pPr>
            <w:r>
              <w:rPr>
                <w:rFonts w:hint="eastAsia" w:ascii="宋体" w:hAnsi="宋体" w:cs="宋体"/>
                <w:szCs w:val="21"/>
              </w:rPr>
              <w:t>1. 拍摄进度、拍摄组织优秀得</w:t>
            </w:r>
            <w:r>
              <w:rPr>
                <w:rFonts w:ascii="宋体" w:hAnsi="宋体" w:cs="宋体"/>
                <w:szCs w:val="21"/>
              </w:rPr>
              <w:t>10</w:t>
            </w:r>
            <w:r>
              <w:rPr>
                <w:rFonts w:hint="eastAsia" w:ascii="宋体" w:hAnsi="宋体" w:cs="宋体"/>
                <w:szCs w:val="21"/>
              </w:rPr>
              <w:t>分，良好的得</w:t>
            </w:r>
            <w:r>
              <w:rPr>
                <w:rFonts w:ascii="宋体" w:hAnsi="宋体" w:cs="宋体"/>
                <w:szCs w:val="21"/>
              </w:rPr>
              <w:t>8</w:t>
            </w:r>
            <w:r>
              <w:rPr>
                <w:rFonts w:hint="eastAsia" w:ascii="宋体" w:hAnsi="宋体" w:cs="宋体"/>
                <w:szCs w:val="21"/>
              </w:rPr>
              <w:t>分，一般得</w:t>
            </w:r>
            <w:r>
              <w:rPr>
                <w:rFonts w:ascii="宋体" w:hAnsi="宋体" w:cs="宋体"/>
                <w:szCs w:val="21"/>
              </w:rPr>
              <w:t>5</w:t>
            </w:r>
            <w:r>
              <w:rPr>
                <w:rFonts w:hint="eastAsia" w:ascii="宋体" w:hAnsi="宋体" w:cs="宋体"/>
                <w:szCs w:val="21"/>
              </w:rPr>
              <w:t xml:space="preserve">分。 </w:t>
            </w:r>
          </w:p>
          <w:p>
            <w:pPr>
              <w:spacing w:line="360" w:lineRule="auto"/>
              <w:jc w:val="left"/>
              <w:rPr>
                <w:rFonts w:hint="eastAsia" w:ascii="宋体" w:hAnsi="宋体" w:cs="宋体"/>
                <w:szCs w:val="21"/>
              </w:rPr>
            </w:pPr>
            <w:r>
              <w:rPr>
                <w:rFonts w:hint="eastAsia" w:ascii="宋体" w:hAnsi="宋体" w:cs="宋体"/>
                <w:szCs w:val="21"/>
              </w:rPr>
              <w:t>2. 制定拍摄安全保障方案，整体设计科学周密合理可操作性强，优秀的得</w:t>
            </w:r>
            <w:r>
              <w:rPr>
                <w:rFonts w:ascii="宋体" w:hAnsi="宋体" w:cs="宋体"/>
                <w:szCs w:val="21"/>
              </w:rPr>
              <w:t>6</w:t>
            </w:r>
            <w:r>
              <w:rPr>
                <w:rFonts w:hint="eastAsia" w:ascii="宋体" w:hAnsi="宋体" w:cs="宋体"/>
                <w:szCs w:val="21"/>
              </w:rPr>
              <w:t>分，良好的得</w:t>
            </w:r>
            <w:r>
              <w:rPr>
                <w:rFonts w:ascii="宋体" w:hAnsi="宋体" w:cs="宋体"/>
                <w:szCs w:val="21"/>
              </w:rPr>
              <w:t>4</w:t>
            </w:r>
            <w:r>
              <w:rPr>
                <w:rFonts w:hint="eastAsia" w:ascii="宋体" w:hAnsi="宋体" w:cs="宋体"/>
                <w:szCs w:val="21"/>
              </w:rPr>
              <w:t>分，一般的得2分。</w:t>
            </w:r>
          </w:p>
        </w:tc>
        <w:tc>
          <w:tcPr>
            <w:tcW w:w="1454" w:type="dxa"/>
            <w:noWrap w:val="0"/>
            <w:vAlign w:val="center"/>
          </w:tcPr>
          <w:p>
            <w:pPr>
              <w:spacing w:line="360" w:lineRule="auto"/>
              <w:ind w:left="-38"/>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552" w:type="dxa"/>
            <w:noWrap w:val="0"/>
            <w:vAlign w:val="center"/>
          </w:tcPr>
          <w:p>
            <w:pPr>
              <w:spacing w:line="360" w:lineRule="auto"/>
              <w:jc w:val="center"/>
              <w:rPr>
                <w:rFonts w:hint="eastAsia" w:ascii="宋体" w:hAnsi="宋体" w:cs="宋体"/>
                <w:szCs w:val="21"/>
              </w:rPr>
            </w:pPr>
            <w:r>
              <w:rPr>
                <w:rFonts w:ascii="宋体" w:hAnsi="宋体" w:cs="宋体"/>
                <w:szCs w:val="21"/>
              </w:rPr>
              <w:t>5</w:t>
            </w:r>
          </w:p>
        </w:tc>
        <w:tc>
          <w:tcPr>
            <w:tcW w:w="1276" w:type="dxa"/>
            <w:noWrap w:val="0"/>
            <w:vAlign w:val="center"/>
          </w:tcPr>
          <w:p>
            <w:pPr>
              <w:spacing w:line="360" w:lineRule="auto"/>
              <w:jc w:val="center"/>
              <w:rPr>
                <w:rFonts w:hint="eastAsia" w:ascii="宋体" w:hAnsi="宋体" w:cs="宋体"/>
                <w:szCs w:val="21"/>
              </w:rPr>
            </w:pPr>
            <w:r>
              <w:rPr>
                <w:rFonts w:hint="eastAsia" w:ascii="宋体" w:hAnsi="宋体" w:cs="宋体"/>
                <w:szCs w:val="21"/>
              </w:rPr>
              <w:t>投标文件的规范性</w:t>
            </w:r>
          </w:p>
        </w:tc>
        <w:tc>
          <w:tcPr>
            <w:tcW w:w="612" w:type="dxa"/>
            <w:noWrap w:val="0"/>
            <w:vAlign w:val="center"/>
          </w:tcPr>
          <w:p>
            <w:pPr>
              <w:spacing w:line="360" w:lineRule="auto"/>
              <w:jc w:val="center"/>
              <w:rPr>
                <w:rFonts w:hint="eastAsia" w:ascii="宋体" w:hAnsi="宋体" w:cs="宋体"/>
                <w:szCs w:val="21"/>
              </w:rPr>
            </w:pPr>
            <w:r>
              <w:rPr>
                <w:rFonts w:ascii="宋体" w:hAnsi="宋体" w:cs="宋体"/>
                <w:szCs w:val="21"/>
              </w:rPr>
              <w:t>4</w:t>
            </w:r>
          </w:p>
        </w:tc>
        <w:tc>
          <w:tcPr>
            <w:tcW w:w="4738" w:type="dxa"/>
            <w:noWrap w:val="0"/>
            <w:vAlign w:val="center"/>
          </w:tcPr>
          <w:p>
            <w:pPr>
              <w:spacing w:line="360" w:lineRule="auto"/>
              <w:jc w:val="left"/>
              <w:rPr>
                <w:rFonts w:hint="eastAsia" w:ascii="宋体" w:hAnsi="宋体" w:cs="宋体"/>
                <w:szCs w:val="21"/>
              </w:rPr>
            </w:pPr>
            <w:r>
              <w:rPr>
                <w:rFonts w:hint="eastAsia" w:ascii="宋体" w:hAnsi="宋体" w:cs="宋体"/>
                <w:szCs w:val="21"/>
              </w:rPr>
              <w:t>投标文件制作规范的得</w:t>
            </w:r>
            <w:r>
              <w:rPr>
                <w:rFonts w:ascii="宋体" w:hAnsi="宋体" w:cs="宋体"/>
                <w:szCs w:val="21"/>
              </w:rPr>
              <w:t>4</w:t>
            </w:r>
            <w:r>
              <w:rPr>
                <w:rFonts w:hint="eastAsia" w:ascii="宋体" w:hAnsi="宋体" w:cs="宋体"/>
                <w:szCs w:val="21"/>
              </w:rPr>
              <w:t>分，比较规范的得3分，制作一般的得</w:t>
            </w:r>
            <w:r>
              <w:rPr>
                <w:rFonts w:ascii="宋体" w:hAnsi="宋体" w:cs="宋体"/>
                <w:szCs w:val="21"/>
              </w:rPr>
              <w:t>2</w:t>
            </w:r>
            <w:r>
              <w:rPr>
                <w:rFonts w:hint="eastAsia" w:ascii="宋体" w:hAnsi="宋体" w:cs="宋体"/>
                <w:szCs w:val="21"/>
              </w:rPr>
              <w:t>分。</w:t>
            </w:r>
          </w:p>
        </w:tc>
        <w:tc>
          <w:tcPr>
            <w:tcW w:w="1454" w:type="dxa"/>
            <w:noWrap w:val="0"/>
            <w:vAlign w:val="center"/>
          </w:tcPr>
          <w:p>
            <w:pPr>
              <w:spacing w:line="360" w:lineRule="auto"/>
              <w:rPr>
                <w:rFonts w:hint="eastAsia" w:ascii="宋体" w:hAnsi="宋体" w:cs="宋体"/>
                <w:szCs w:val="21"/>
              </w:rPr>
            </w:pPr>
          </w:p>
        </w:tc>
      </w:tr>
    </w:tbl>
    <w:p>
      <w:pPr>
        <w:spacing w:line="360" w:lineRule="auto"/>
        <w:rPr>
          <w:rFonts w:ascii="宋体" w:hAnsi="宋体"/>
          <w:szCs w:val="21"/>
        </w:rPr>
      </w:pPr>
      <w:r>
        <w:rPr>
          <w:rFonts w:hint="eastAsia" w:ascii="宋体" w:hAnsi="宋体"/>
          <w:szCs w:val="21"/>
        </w:rPr>
        <w:t>注：</w:t>
      </w:r>
      <w:r>
        <w:rPr>
          <w:rFonts w:ascii="宋体" w:hAnsi="宋体"/>
          <w:szCs w:val="21"/>
        </w:rPr>
        <w:t>1.</w:t>
      </w:r>
      <w:r>
        <w:rPr>
          <w:rFonts w:hint="eastAsia" w:ascii="宋体" w:hAnsi="宋体"/>
          <w:szCs w:val="21"/>
        </w:rPr>
        <w:t>采购人应当根据上表结合具体采购项目按照有关规定自行制定综合评分明细表。</w:t>
      </w:r>
    </w:p>
    <w:p>
      <w:pPr>
        <w:spacing w:line="360" w:lineRule="auto"/>
        <w:ind w:firstLine="420" w:firstLineChars="200"/>
        <w:rPr>
          <w:rFonts w:hint="eastAsia" w:ascii="宋体" w:hAnsi="宋体"/>
          <w:szCs w:val="21"/>
        </w:rPr>
      </w:pPr>
      <w:r>
        <w:rPr>
          <w:rFonts w:ascii="宋体" w:hAnsi="宋体"/>
          <w:szCs w:val="21"/>
        </w:rPr>
        <w:t>2.</w:t>
      </w:r>
      <w:r>
        <w:rPr>
          <w:rFonts w:hint="eastAsia" w:ascii="宋体" w:hAnsi="宋体"/>
          <w:szCs w:val="21"/>
        </w:rPr>
        <w:t>评分的取值按四舍五入法，保留小数点后两位。</w:t>
      </w:r>
    </w:p>
    <w:bookmarkEnd w:id="62"/>
    <w:bookmarkEnd w:id="63"/>
    <w:bookmarkEnd w:id="64"/>
    <w:bookmarkEnd w:id="65"/>
    <w:p>
      <w:pPr>
        <w:tabs>
          <w:tab w:val="left" w:pos="851"/>
        </w:tabs>
        <w:spacing w:line="360" w:lineRule="auto"/>
        <w:ind w:firstLine="422" w:firstLineChars="200"/>
        <w:rPr>
          <w:rFonts w:hint="eastAsia" w:ascii="宋体" w:hAnsi="宋体"/>
          <w:b/>
          <w:szCs w:val="21"/>
        </w:rPr>
      </w:pPr>
    </w:p>
    <w:p>
      <w:pPr>
        <w:tabs>
          <w:tab w:val="left" w:pos="851"/>
        </w:tabs>
        <w:spacing w:line="360" w:lineRule="auto"/>
        <w:ind w:firstLine="422" w:firstLineChars="200"/>
        <w:rPr>
          <w:rFonts w:hint="eastAsia" w:ascii="宋体" w:hAnsi="宋体"/>
          <w:b/>
          <w:szCs w:val="21"/>
        </w:rPr>
      </w:pPr>
      <w:r>
        <w:rPr>
          <w:rFonts w:hint="eastAsia" w:ascii="宋体" w:hAnsi="宋体"/>
          <w:b/>
          <w:szCs w:val="21"/>
        </w:rPr>
        <w:t>4.磋商纪律及注意事项</w:t>
      </w:r>
    </w:p>
    <w:p>
      <w:pPr>
        <w:tabs>
          <w:tab w:val="left" w:pos="851"/>
        </w:tabs>
        <w:spacing w:line="360" w:lineRule="auto"/>
        <w:ind w:firstLine="420" w:firstLineChars="200"/>
        <w:rPr>
          <w:rFonts w:hint="eastAsia" w:ascii="宋体" w:hAnsi="宋体"/>
          <w:szCs w:val="21"/>
        </w:rPr>
      </w:pPr>
      <w:r>
        <w:rPr>
          <w:rFonts w:hint="eastAsia" w:ascii="宋体" w:hAnsi="宋体"/>
          <w:szCs w:val="21"/>
        </w:rPr>
        <w:t>4.1磋商小组内部讨论的情况和意见必须保密，任何人不得以任何形式透露给供应商或与供应商有关的单位或个人。</w:t>
      </w:r>
    </w:p>
    <w:p>
      <w:pPr>
        <w:tabs>
          <w:tab w:val="left" w:pos="851"/>
        </w:tabs>
        <w:spacing w:line="360" w:lineRule="auto"/>
        <w:ind w:firstLine="420" w:firstLineChars="200"/>
        <w:rPr>
          <w:rFonts w:hint="eastAsia" w:ascii="宋体" w:hAnsi="宋体"/>
          <w:szCs w:val="21"/>
        </w:rPr>
      </w:pPr>
      <w:r>
        <w:rPr>
          <w:rFonts w:hint="eastAsia" w:ascii="宋体" w:hAnsi="宋体"/>
          <w:szCs w:val="21"/>
        </w:rPr>
        <w:t>4.2在磋商过程中，供应商不得以任何形式对磋商小组成员进行旨在影响磋商结果的私下接触，否则将取消其参与磋商的资格。</w:t>
      </w:r>
    </w:p>
    <w:p>
      <w:pPr>
        <w:tabs>
          <w:tab w:val="left" w:pos="851"/>
        </w:tabs>
        <w:spacing w:line="360" w:lineRule="auto"/>
        <w:ind w:firstLine="420" w:firstLineChars="200"/>
        <w:rPr>
          <w:rFonts w:hint="eastAsia" w:ascii="宋体" w:hAnsi="宋体"/>
          <w:szCs w:val="21"/>
        </w:rPr>
      </w:pPr>
      <w:r>
        <w:rPr>
          <w:rFonts w:hint="eastAsia" w:ascii="宋体" w:hAnsi="宋体"/>
          <w:szCs w:val="21"/>
        </w:rPr>
        <w:t>4.3对各供应商的商业秘密，磋商小组成员应予以保密，不得泄露给其他供应商。</w:t>
      </w:r>
    </w:p>
    <w:p>
      <w:pPr>
        <w:tabs>
          <w:tab w:val="left" w:pos="851"/>
        </w:tabs>
        <w:spacing w:line="360" w:lineRule="auto"/>
        <w:ind w:firstLine="420" w:firstLineChars="200"/>
        <w:rPr>
          <w:rFonts w:hint="eastAsia" w:ascii="宋体" w:hAnsi="宋体"/>
          <w:szCs w:val="21"/>
        </w:rPr>
      </w:pPr>
      <w:r>
        <w:rPr>
          <w:rFonts w:hint="eastAsia" w:ascii="宋体" w:hAnsi="宋体"/>
          <w:szCs w:val="21"/>
        </w:rPr>
        <w:t>4.4 磋商小组独立评判，推荐成交候选人，并写出书面报告。</w:t>
      </w:r>
    </w:p>
    <w:p>
      <w:pPr>
        <w:tabs>
          <w:tab w:val="left" w:pos="851"/>
        </w:tabs>
        <w:spacing w:line="360" w:lineRule="auto"/>
        <w:ind w:firstLine="420" w:firstLineChars="200"/>
        <w:rPr>
          <w:rFonts w:hint="eastAsia" w:ascii="宋体" w:hAnsi="宋体"/>
          <w:szCs w:val="21"/>
        </w:rPr>
      </w:pPr>
      <w:r>
        <w:rPr>
          <w:rFonts w:hint="eastAsia" w:ascii="宋体" w:hAnsi="宋体"/>
          <w:szCs w:val="21"/>
        </w:rPr>
        <w:t>4.5 磋商小组可根据需要对供应商进行实地考察。</w:t>
      </w:r>
    </w:p>
    <w:p>
      <w:pPr>
        <w:spacing w:line="360" w:lineRule="auto"/>
        <w:ind w:firstLine="420" w:firstLineChars="200"/>
        <w:rPr>
          <w:rFonts w:hint="eastAsia" w:ascii="宋体" w:hAnsi="宋体"/>
          <w:szCs w:val="21"/>
        </w:rPr>
      </w:pPr>
    </w:p>
    <w:p>
      <w:pPr>
        <w:tabs>
          <w:tab w:val="left" w:pos="7665"/>
        </w:tabs>
        <w:spacing w:line="360" w:lineRule="auto"/>
        <w:ind w:firstLine="420" w:firstLineChars="200"/>
        <w:rPr>
          <w:rFonts w:hint="eastAsia" w:ascii="宋体" w:hAnsi="宋体"/>
          <w:b/>
          <w:szCs w:val="21"/>
        </w:rPr>
      </w:pPr>
      <w:r>
        <w:rPr>
          <w:rFonts w:hint="eastAsia" w:ascii="宋体" w:hAnsi="宋体"/>
          <w:szCs w:val="21"/>
        </w:rPr>
        <w:t>5.</w:t>
      </w:r>
      <w:bookmarkEnd w:id="66"/>
      <w:r>
        <w:rPr>
          <w:rFonts w:hint="eastAsia" w:ascii="宋体" w:hAnsi="宋体"/>
          <w:b/>
          <w:szCs w:val="21"/>
        </w:rPr>
        <w:t>磋商小组在采购活动中承担以下义务：</w:t>
      </w:r>
    </w:p>
    <w:p>
      <w:pPr>
        <w:tabs>
          <w:tab w:val="left" w:pos="7665"/>
        </w:tabs>
        <w:spacing w:line="360" w:lineRule="auto"/>
        <w:ind w:firstLine="420" w:firstLineChars="200"/>
        <w:rPr>
          <w:rFonts w:hint="eastAsia" w:ascii="宋体" w:hAnsi="宋体"/>
          <w:szCs w:val="21"/>
        </w:rPr>
      </w:pPr>
      <w:r>
        <w:rPr>
          <w:rFonts w:hint="eastAsia" w:ascii="宋体" w:hAnsi="宋体"/>
          <w:szCs w:val="21"/>
        </w:rPr>
        <w:t>（一）遵守评审工作纪律；</w:t>
      </w:r>
    </w:p>
    <w:p>
      <w:pPr>
        <w:tabs>
          <w:tab w:val="left" w:pos="7665"/>
        </w:tabs>
        <w:spacing w:line="360" w:lineRule="auto"/>
        <w:ind w:firstLine="420" w:firstLineChars="200"/>
        <w:rPr>
          <w:rFonts w:hint="eastAsia" w:ascii="宋体" w:hAnsi="宋体"/>
          <w:szCs w:val="21"/>
        </w:rPr>
      </w:pPr>
      <w:r>
        <w:rPr>
          <w:rFonts w:hint="eastAsia" w:ascii="宋体" w:hAnsi="宋体"/>
          <w:szCs w:val="21"/>
        </w:rPr>
        <w:t>（二）按照客观、公正、审慎的原则，根据磋商文件规定的评审程序、评审方法和评审标准进行独立评审；</w:t>
      </w:r>
    </w:p>
    <w:p>
      <w:pPr>
        <w:tabs>
          <w:tab w:val="left" w:pos="7665"/>
        </w:tabs>
        <w:spacing w:line="360" w:lineRule="auto"/>
        <w:ind w:firstLine="420" w:firstLineChars="200"/>
        <w:rPr>
          <w:rFonts w:hint="eastAsia" w:ascii="宋体" w:hAnsi="宋体"/>
          <w:szCs w:val="21"/>
        </w:rPr>
      </w:pPr>
      <w:r>
        <w:rPr>
          <w:rFonts w:hint="eastAsia" w:ascii="宋体" w:hAnsi="宋体"/>
          <w:szCs w:val="21"/>
        </w:rPr>
        <w:t>（三）不得泄露评审文件、评审情况和在评审过程中获悉的商业秘密；</w:t>
      </w:r>
    </w:p>
    <w:p>
      <w:pPr>
        <w:tabs>
          <w:tab w:val="left" w:pos="7665"/>
        </w:tabs>
        <w:spacing w:line="360" w:lineRule="auto"/>
        <w:ind w:firstLine="420" w:firstLineChars="200"/>
        <w:rPr>
          <w:rFonts w:hint="eastAsia" w:ascii="宋体" w:hAnsi="宋体"/>
          <w:szCs w:val="21"/>
        </w:rPr>
      </w:pPr>
      <w:r>
        <w:rPr>
          <w:rFonts w:hint="eastAsia" w:ascii="宋体" w:hAnsi="宋体"/>
          <w:szCs w:val="21"/>
        </w:rPr>
        <w:t>（四）及时向财政部门报告评审过程中发现的采购人、采购代理机构向评审专家做倾向性、误导性的解释或者说明，以及供应商行贿、提供虚假材料或者串通等违法行为；</w:t>
      </w:r>
    </w:p>
    <w:p>
      <w:pPr>
        <w:tabs>
          <w:tab w:val="left" w:pos="7665"/>
        </w:tabs>
        <w:spacing w:line="360" w:lineRule="auto"/>
        <w:ind w:firstLine="420" w:firstLineChars="200"/>
        <w:rPr>
          <w:rFonts w:hint="eastAsia" w:ascii="宋体" w:hAnsi="宋体"/>
          <w:szCs w:val="21"/>
        </w:rPr>
      </w:pPr>
      <w:r>
        <w:rPr>
          <w:rFonts w:hint="eastAsia" w:ascii="宋体" w:hAnsi="宋体"/>
          <w:szCs w:val="21"/>
        </w:rPr>
        <w:t>（五）发现磋商文件内容违反国家有关强制性规定或者磋商文件存在歧义、重大缺陷导致评审工作无法进行时，停止评审并向采购人或者采购代理机构书面说明情况；</w:t>
      </w:r>
    </w:p>
    <w:p>
      <w:pPr>
        <w:tabs>
          <w:tab w:val="left" w:pos="7665"/>
        </w:tabs>
        <w:spacing w:line="360" w:lineRule="auto"/>
        <w:ind w:firstLine="420" w:firstLineChars="200"/>
        <w:rPr>
          <w:rFonts w:hint="eastAsia" w:ascii="宋体" w:hAnsi="宋体"/>
          <w:szCs w:val="21"/>
        </w:rPr>
      </w:pPr>
      <w:r>
        <w:rPr>
          <w:rFonts w:hint="eastAsia" w:ascii="宋体" w:hAnsi="宋体"/>
          <w:szCs w:val="21"/>
        </w:rPr>
        <w:t>（六）及时向财政、监察等部门举报在评审过程中受到非法干预的情况；</w:t>
      </w:r>
    </w:p>
    <w:p>
      <w:pPr>
        <w:tabs>
          <w:tab w:val="left" w:pos="7665"/>
        </w:tabs>
        <w:spacing w:line="360" w:lineRule="auto"/>
        <w:ind w:firstLine="420" w:firstLineChars="200"/>
        <w:rPr>
          <w:rFonts w:hint="eastAsia" w:ascii="宋体" w:hAnsi="宋体"/>
          <w:szCs w:val="21"/>
        </w:rPr>
      </w:pPr>
      <w:r>
        <w:rPr>
          <w:rFonts w:hint="eastAsia" w:ascii="宋体" w:hAnsi="宋体"/>
          <w:szCs w:val="21"/>
        </w:rPr>
        <w:t>（七）配合答复处理供应商的询问、质疑和投诉等事项；</w:t>
      </w:r>
    </w:p>
    <w:p>
      <w:pPr>
        <w:tabs>
          <w:tab w:val="left" w:pos="7665"/>
        </w:tabs>
        <w:spacing w:line="360" w:lineRule="auto"/>
        <w:ind w:firstLine="420" w:firstLineChars="200"/>
        <w:rPr>
          <w:rFonts w:hint="eastAsia" w:ascii="宋体" w:hAnsi="宋体"/>
          <w:szCs w:val="21"/>
        </w:rPr>
      </w:pPr>
      <w:r>
        <w:rPr>
          <w:rFonts w:hint="eastAsia" w:ascii="宋体" w:hAnsi="宋体"/>
          <w:szCs w:val="21"/>
        </w:rPr>
        <w:t>（八）法律、法规和规章规定的其他义务。</w:t>
      </w:r>
    </w:p>
    <w:p>
      <w:pPr>
        <w:tabs>
          <w:tab w:val="left" w:pos="7665"/>
        </w:tabs>
        <w:spacing w:line="360" w:lineRule="auto"/>
        <w:rPr>
          <w:rFonts w:hint="eastAsia" w:ascii="宋体" w:hAnsi="宋体"/>
          <w:szCs w:val="21"/>
        </w:rPr>
      </w:pPr>
    </w:p>
    <w:p>
      <w:pPr>
        <w:tabs>
          <w:tab w:val="left" w:pos="7665"/>
        </w:tabs>
        <w:spacing w:line="360" w:lineRule="auto"/>
        <w:ind w:firstLine="422" w:firstLineChars="200"/>
        <w:rPr>
          <w:rFonts w:hint="eastAsia" w:ascii="宋体" w:hAnsi="宋体"/>
          <w:b/>
          <w:szCs w:val="21"/>
        </w:rPr>
      </w:pPr>
      <w:r>
        <w:rPr>
          <w:rFonts w:hint="eastAsia" w:ascii="宋体" w:hAnsi="宋体"/>
          <w:b/>
          <w:szCs w:val="21"/>
        </w:rPr>
        <w:t>6.评审专家在采购活动中应当遵守以下工作纪律：</w:t>
      </w:r>
    </w:p>
    <w:p>
      <w:pPr>
        <w:tabs>
          <w:tab w:val="left" w:pos="7665"/>
        </w:tabs>
        <w:spacing w:line="360" w:lineRule="auto"/>
        <w:ind w:firstLine="420" w:firstLineChars="200"/>
        <w:rPr>
          <w:rFonts w:hint="eastAsia" w:ascii="宋体" w:hAnsi="宋体"/>
          <w:szCs w:val="21"/>
        </w:rPr>
      </w:pPr>
      <w:r>
        <w:rPr>
          <w:rFonts w:hint="eastAsia" w:ascii="宋体" w:hAnsi="宋体"/>
          <w:szCs w:val="21"/>
        </w:rPr>
        <w:t>（一）不得参加与自己有《中华人民共和国政府采购法实施条例》第九条规定的利害关系的采购项目的评标活动。发现参加了与自己有利害关系的评审活动，须主动提出回避，退出评审；</w:t>
      </w:r>
    </w:p>
    <w:p>
      <w:pPr>
        <w:tabs>
          <w:tab w:val="left" w:pos="7665"/>
        </w:tabs>
        <w:spacing w:line="360" w:lineRule="auto"/>
        <w:ind w:firstLine="420" w:firstLineChars="200"/>
        <w:rPr>
          <w:rFonts w:hint="eastAsia" w:ascii="宋体" w:hAnsi="宋体"/>
          <w:szCs w:val="21"/>
        </w:rPr>
      </w:pPr>
      <w:r>
        <w:rPr>
          <w:rFonts w:hint="eastAsia" w:ascii="宋体" w:hAnsi="宋体"/>
          <w:szCs w:val="21"/>
        </w:rPr>
        <w:t>（二）评审前，应当将通讯工具或者相关电子设备交由采购代理机构统一保管；</w:t>
      </w:r>
    </w:p>
    <w:p>
      <w:pPr>
        <w:tabs>
          <w:tab w:val="left" w:pos="7665"/>
        </w:tabs>
        <w:spacing w:line="360" w:lineRule="auto"/>
        <w:ind w:firstLine="420" w:firstLineChars="200"/>
        <w:rPr>
          <w:rFonts w:hint="eastAsia" w:ascii="宋体" w:hAnsi="宋体"/>
          <w:szCs w:val="21"/>
        </w:rPr>
      </w:pPr>
      <w:r>
        <w:rPr>
          <w:rFonts w:hint="eastAsia" w:ascii="宋体" w:hAnsi="宋体"/>
          <w:szCs w:val="21"/>
        </w:rPr>
        <w:t>（三）评审过程中，不得与外界联系，因发生不可预见情况，确实需要与外界联系的，应当在监督人员监督之下办理；</w:t>
      </w:r>
    </w:p>
    <w:p>
      <w:pPr>
        <w:tabs>
          <w:tab w:val="left" w:pos="7665"/>
        </w:tabs>
        <w:spacing w:line="360" w:lineRule="auto"/>
        <w:ind w:firstLine="420" w:firstLineChars="200"/>
        <w:rPr>
          <w:rFonts w:hint="eastAsia" w:ascii="宋体" w:hAnsi="宋体"/>
          <w:szCs w:val="21"/>
        </w:rPr>
      </w:pPr>
      <w:r>
        <w:rPr>
          <w:rFonts w:hint="eastAsia" w:ascii="宋体" w:hAnsi="宋体"/>
          <w:szCs w:val="21"/>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360" w:lineRule="auto"/>
        <w:ind w:firstLine="420" w:firstLineChars="200"/>
        <w:rPr>
          <w:rFonts w:hint="eastAsia" w:ascii="宋体" w:hAnsi="宋体"/>
          <w:szCs w:val="21"/>
        </w:rPr>
      </w:pPr>
      <w:r>
        <w:rPr>
          <w:rFonts w:hint="eastAsia" w:ascii="宋体" w:hAnsi="宋体"/>
          <w:szCs w:val="21"/>
        </w:rPr>
        <w:t>（五）在评审过程中和评审结束后，不得记录、复制或带走任何评审资料，不得向外界透露评审内容；</w:t>
      </w:r>
    </w:p>
    <w:p>
      <w:pPr>
        <w:tabs>
          <w:tab w:val="left" w:pos="7665"/>
        </w:tabs>
        <w:spacing w:line="360" w:lineRule="auto"/>
        <w:ind w:firstLine="420" w:firstLineChars="200"/>
        <w:rPr>
          <w:rFonts w:hint="eastAsia" w:ascii="宋体" w:hAnsi="宋体"/>
          <w:szCs w:val="21"/>
        </w:rPr>
      </w:pPr>
      <w:r>
        <w:rPr>
          <w:rFonts w:hint="eastAsia" w:ascii="宋体" w:hAnsi="宋体"/>
          <w:szCs w:val="21"/>
        </w:rPr>
        <w:t>（六）评审现场服从采购代理机构工作人员的管理，接受现场监督人员的合法监督；</w:t>
      </w:r>
    </w:p>
    <w:p>
      <w:pPr>
        <w:tabs>
          <w:tab w:val="left" w:pos="7665"/>
        </w:tabs>
        <w:spacing w:line="360" w:lineRule="auto"/>
        <w:ind w:firstLine="420" w:firstLineChars="200"/>
        <w:rPr>
          <w:rFonts w:hint="eastAsia" w:ascii="宋体" w:hAnsi="宋体"/>
          <w:szCs w:val="21"/>
        </w:rPr>
      </w:pPr>
      <w:r>
        <w:rPr>
          <w:rFonts w:hint="eastAsia" w:ascii="宋体" w:hAnsi="宋体"/>
          <w:szCs w:val="21"/>
        </w:rPr>
        <w:t>（七）遵守有关廉洁自律规定，不得私下接触供应商，不得收受供应商及有关业务单位和个人的财物或好处，不得接受采购代理机构的请托。</w:t>
      </w:r>
    </w:p>
    <w:p>
      <w:pPr>
        <w:tabs>
          <w:tab w:val="left" w:pos="7665"/>
        </w:tabs>
        <w:spacing w:line="360" w:lineRule="auto"/>
        <w:jc w:val="center"/>
        <w:outlineLvl w:val="0"/>
        <w:rPr>
          <w:rFonts w:hint="eastAsia" w:ascii="宋体" w:hAnsi="宋体"/>
          <w:b/>
          <w:szCs w:val="21"/>
        </w:rPr>
      </w:pPr>
      <w:bookmarkStart w:id="67" w:name="_Toc32441"/>
    </w:p>
    <w:p>
      <w:pPr>
        <w:tabs>
          <w:tab w:val="left" w:pos="7665"/>
        </w:tabs>
        <w:spacing w:line="360" w:lineRule="auto"/>
        <w:jc w:val="center"/>
        <w:outlineLvl w:val="0"/>
        <w:rPr>
          <w:rFonts w:hint="eastAsia" w:ascii="宋体" w:hAnsi="宋体"/>
          <w:b/>
          <w:szCs w:val="21"/>
        </w:rPr>
      </w:pPr>
    </w:p>
    <w:p>
      <w:pPr>
        <w:pStyle w:val="4"/>
        <w:spacing w:before="300" w:after="300" w:line="360" w:lineRule="auto"/>
        <w:jc w:val="center"/>
        <w:rPr>
          <w:rFonts w:hint="eastAsia" w:ascii="宋体" w:hAnsi="宋体"/>
          <w:sz w:val="21"/>
          <w:szCs w:val="21"/>
        </w:rPr>
      </w:pPr>
      <w:r>
        <w:rPr>
          <w:rFonts w:hint="eastAsia" w:ascii="宋体" w:hAnsi="宋体"/>
          <w:sz w:val="21"/>
          <w:szCs w:val="21"/>
        </w:rPr>
        <w:br w:type="page"/>
      </w:r>
      <w:bookmarkStart w:id="68" w:name="_Toc26710"/>
      <w:r>
        <w:rPr>
          <w:rFonts w:hint="eastAsia" w:ascii="宋体" w:hAnsi="宋体"/>
          <w:sz w:val="21"/>
          <w:szCs w:val="21"/>
        </w:rPr>
        <w:t>第</w:t>
      </w:r>
      <w:r>
        <w:rPr>
          <w:rFonts w:hint="eastAsia" w:ascii="宋体" w:hAnsi="宋体"/>
          <w:sz w:val="21"/>
          <w:szCs w:val="21"/>
          <w:lang w:val="en-US" w:eastAsia="zh-CN"/>
        </w:rPr>
        <w:t>九</w:t>
      </w:r>
      <w:r>
        <w:rPr>
          <w:rFonts w:hint="eastAsia" w:ascii="宋体" w:hAnsi="宋体"/>
          <w:sz w:val="21"/>
          <w:szCs w:val="21"/>
        </w:rPr>
        <w:t>章  采购合同（草案）</w:t>
      </w:r>
      <w:bookmarkEnd w:id="67"/>
      <w:bookmarkEnd w:id="68"/>
    </w:p>
    <w:bookmarkEnd w:id="46"/>
    <w:bookmarkEnd w:id="47"/>
    <w:bookmarkEnd w:id="48"/>
    <w:p>
      <w:pPr>
        <w:spacing w:line="360" w:lineRule="auto"/>
        <w:ind w:firstLine="420" w:firstLineChars="200"/>
        <w:rPr>
          <w:rFonts w:hint="eastAsia" w:ascii="宋体" w:hAnsi="宋体" w:cs="宋体"/>
          <w:szCs w:val="21"/>
        </w:rPr>
      </w:pPr>
      <w:bookmarkStart w:id="69" w:name="_Hlt101846155"/>
      <w:bookmarkEnd w:id="69"/>
      <w:r>
        <w:rPr>
          <w:rFonts w:hint="eastAsia" w:ascii="宋体" w:hAnsi="宋体" w:cs="宋体"/>
          <w:szCs w:val="21"/>
        </w:rPr>
        <w:t>合同编号：XXXX。</w:t>
      </w:r>
    </w:p>
    <w:p>
      <w:pPr>
        <w:spacing w:line="360" w:lineRule="auto"/>
        <w:ind w:firstLine="420" w:firstLineChars="200"/>
        <w:rPr>
          <w:rFonts w:hint="eastAsia" w:ascii="宋体" w:hAnsi="宋体" w:cs="宋体"/>
          <w:szCs w:val="21"/>
        </w:rPr>
      </w:pPr>
      <w:r>
        <w:rPr>
          <w:rFonts w:hint="eastAsia" w:ascii="宋体" w:hAnsi="宋体" w:cs="宋体"/>
          <w:szCs w:val="21"/>
        </w:rPr>
        <w:t>签订地点：XXXX。</w:t>
      </w:r>
    </w:p>
    <w:p>
      <w:pPr>
        <w:spacing w:line="360" w:lineRule="auto"/>
        <w:ind w:firstLine="420" w:firstLineChars="200"/>
        <w:rPr>
          <w:rFonts w:hint="eastAsia" w:ascii="宋体" w:hAnsi="宋体" w:cs="宋体"/>
          <w:szCs w:val="21"/>
        </w:rPr>
      </w:pPr>
      <w:r>
        <w:rPr>
          <w:rFonts w:hint="eastAsia" w:ascii="宋体" w:hAnsi="宋体" w:cs="宋体"/>
          <w:szCs w:val="21"/>
        </w:rPr>
        <w:t>签订时间：XXXX年XX月XX日。</w:t>
      </w:r>
    </w:p>
    <w:p>
      <w:pPr>
        <w:spacing w:line="360" w:lineRule="auto"/>
        <w:ind w:firstLine="420" w:firstLineChars="200"/>
        <w:rPr>
          <w:rFonts w:hint="eastAsia" w:ascii="宋体" w:hAnsi="宋体" w:cs="宋体"/>
          <w:szCs w:val="21"/>
        </w:rPr>
      </w:pPr>
      <w:r>
        <w:rPr>
          <w:rFonts w:hint="eastAsia" w:ascii="宋体" w:hAnsi="宋体" w:cs="宋体"/>
          <w:szCs w:val="21"/>
        </w:rPr>
        <w:t>采购人（甲方）：</w:t>
      </w:r>
      <w:r>
        <w:rPr>
          <w:rFonts w:hint="eastAsia" w:ascii="宋体" w:hAnsi="宋体" w:cs="宋体"/>
          <w:szCs w:val="21"/>
          <w:u w:val="single"/>
        </w:rPr>
        <w:t xml:space="preserve">                              </w:t>
      </w:r>
    </w:p>
    <w:p>
      <w:pPr>
        <w:spacing w:line="360" w:lineRule="auto"/>
        <w:ind w:firstLine="420" w:firstLineChars="200"/>
        <w:rPr>
          <w:rFonts w:hint="eastAsia" w:ascii="宋体" w:hAnsi="宋体" w:cs="宋体"/>
          <w:szCs w:val="21"/>
          <w:u w:val="single"/>
        </w:rPr>
      </w:pPr>
      <w:r>
        <w:rPr>
          <w:rFonts w:hint="eastAsia" w:ascii="宋体" w:hAnsi="宋体" w:cs="宋体"/>
          <w:szCs w:val="21"/>
        </w:rPr>
        <w:t>供应商（乙方）：</w:t>
      </w:r>
      <w:r>
        <w:rPr>
          <w:rFonts w:hint="eastAsia" w:ascii="宋体" w:hAnsi="宋体" w:cs="宋体"/>
          <w:szCs w:val="21"/>
          <w:u w:val="single"/>
        </w:rPr>
        <w:t xml:space="preserve">                              </w:t>
      </w: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r>
        <w:rPr>
          <w:rFonts w:hint="eastAsia" w:ascii="宋体" w:hAnsi="宋体" w:cs="宋体"/>
          <w:szCs w:val="21"/>
        </w:rPr>
        <w:t xml:space="preserve">依据《中华人民共和国民法典》、《中华人民共和国政府采购法》与项目行业有关的法律法规，以及XXXX项目（项目编号：XXXX）的《竞争性磋商文件》，乙方的《响应文件》及《成交通知书》，甲、乙双方同意签订本合同。详细技术说明及其他有关合同项目的特定信息由合同附件予以说明，合同附件及本项目的《竞争性磋商文件》、《响应文件》、《成交通知书》等均为本合同的组成部分。 </w:t>
      </w:r>
    </w:p>
    <w:p>
      <w:pPr>
        <w:numPr>
          <w:ilvl w:val="0"/>
          <w:numId w:val="3"/>
        </w:numPr>
        <w:spacing w:line="360" w:lineRule="auto"/>
        <w:rPr>
          <w:rFonts w:hint="eastAsia" w:ascii="宋体" w:hAnsi="宋体" w:cs="宋体"/>
          <w:b/>
          <w:szCs w:val="21"/>
        </w:rPr>
      </w:pPr>
      <w:r>
        <w:rPr>
          <w:rFonts w:hint="eastAsia" w:ascii="宋体" w:hAnsi="宋体" w:cs="宋体"/>
          <w:b/>
          <w:szCs w:val="21"/>
        </w:rPr>
        <w:t>项目基本情况</w:t>
      </w:r>
    </w:p>
    <w:p>
      <w:pPr>
        <w:numPr>
          <w:ilvl w:val="0"/>
          <w:numId w:val="3"/>
        </w:numPr>
        <w:spacing w:line="360" w:lineRule="auto"/>
        <w:rPr>
          <w:rFonts w:hint="eastAsia" w:ascii="宋体" w:hAnsi="宋体" w:cs="宋体"/>
          <w:b/>
          <w:szCs w:val="21"/>
        </w:rPr>
      </w:pPr>
      <w:r>
        <w:rPr>
          <w:rFonts w:hint="eastAsia" w:ascii="宋体" w:hAnsi="宋体" w:cs="宋体"/>
          <w:b/>
          <w:szCs w:val="21"/>
        </w:rPr>
        <w:t>合同期限</w:t>
      </w:r>
    </w:p>
    <w:p>
      <w:pPr>
        <w:numPr>
          <w:ilvl w:val="0"/>
          <w:numId w:val="3"/>
        </w:numPr>
        <w:spacing w:line="360" w:lineRule="auto"/>
        <w:rPr>
          <w:rFonts w:hint="eastAsia" w:ascii="宋体" w:hAnsi="宋体" w:cs="宋体"/>
          <w:b/>
          <w:szCs w:val="21"/>
        </w:rPr>
      </w:pPr>
      <w:bookmarkStart w:id="70" w:name="_Toc185395249"/>
      <w:bookmarkStart w:id="71" w:name="_Toc283019214"/>
      <w:bookmarkStart w:id="72" w:name="_Toc239568418"/>
      <w:bookmarkStart w:id="73" w:name="_Toc238984975"/>
      <w:bookmarkStart w:id="74" w:name="_Toc212019594"/>
      <w:bookmarkStart w:id="75" w:name="_Toc225670751"/>
      <w:bookmarkStart w:id="76" w:name="_Toc241833903"/>
      <w:bookmarkStart w:id="77" w:name="_Toc211911348"/>
      <w:bookmarkStart w:id="78" w:name="_Toc211854449"/>
      <w:bookmarkStart w:id="79" w:name="_Toc232492928"/>
      <w:bookmarkStart w:id="80" w:name="_Toc225244852"/>
      <w:bookmarkStart w:id="81" w:name="_Toc282696226"/>
      <w:bookmarkStart w:id="82" w:name="_Toc237145406"/>
      <w:bookmarkStart w:id="83" w:name="_Toc225654644"/>
      <w:bookmarkStart w:id="84" w:name="_Toc239233914"/>
      <w:bookmarkStart w:id="85" w:name="_Toc247334841"/>
      <w:bookmarkStart w:id="86" w:name="_Toc286993786"/>
      <w:bookmarkStart w:id="87" w:name="_Toc251768862"/>
      <w:r>
        <w:rPr>
          <w:rFonts w:hint="eastAsia" w:ascii="宋体" w:hAnsi="宋体" w:cs="宋体"/>
          <w:b/>
          <w:szCs w:val="21"/>
        </w:rPr>
        <w:t>服务内容与质量标准</w:t>
      </w:r>
    </w:p>
    <w:p>
      <w:pPr>
        <w:spacing w:line="360" w:lineRule="auto"/>
        <w:ind w:left="567"/>
        <w:rPr>
          <w:rFonts w:hint="eastAsia" w:ascii="宋体" w:hAnsi="宋体" w:cs="宋体"/>
          <w:szCs w:val="21"/>
        </w:rPr>
      </w:pPr>
      <w:r>
        <w:rPr>
          <w:rFonts w:hint="eastAsia" w:ascii="宋体" w:hAnsi="宋体" w:cs="宋体"/>
          <w:szCs w:val="21"/>
        </w:rPr>
        <w:t>1、XXXX；</w:t>
      </w:r>
    </w:p>
    <w:p>
      <w:pPr>
        <w:spacing w:line="360" w:lineRule="auto"/>
        <w:ind w:left="567"/>
        <w:rPr>
          <w:rFonts w:hint="eastAsia" w:ascii="宋体" w:hAnsi="宋体" w:cs="宋体"/>
          <w:szCs w:val="21"/>
        </w:rPr>
      </w:pPr>
      <w:r>
        <w:rPr>
          <w:rFonts w:hint="eastAsia" w:ascii="宋体" w:hAnsi="宋体" w:cs="宋体"/>
          <w:szCs w:val="21"/>
        </w:rPr>
        <w:t>2、XXXX；</w:t>
      </w:r>
    </w:p>
    <w:p>
      <w:pPr>
        <w:spacing w:line="360" w:lineRule="auto"/>
        <w:ind w:left="567"/>
        <w:rPr>
          <w:rFonts w:hint="eastAsia" w:ascii="宋体" w:hAnsi="宋体" w:cs="宋体"/>
          <w:szCs w:val="21"/>
        </w:rPr>
      </w:pPr>
      <w:r>
        <w:rPr>
          <w:rFonts w:hint="eastAsia" w:ascii="宋体" w:hAnsi="宋体" w:cs="宋体"/>
          <w:szCs w:val="21"/>
        </w:rPr>
        <w:t>3、XXXX．</w:t>
      </w:r>
    </w:p>
    <w:p>
      <w:pPr>
        <w:spacing w:line="360" w:lineRule="auto"/>
        <w:ind w:firstLine="630"/>
        <w:rPr>
          <w:rFonts w:hint="eastAsia" w:ascii="宋体" w:hAnsi="宋体" w:cs="宋体"/>
          <w:szCs w:val="21"/>
        </w:rPr>
      </w:pPr>
      <w:r>
        <w:rPr>
          <w:rFonts w:hint="eastAsia" w:ascii="宋体" w:hAnsi="宋体" w:cs="宋体"/>
          <w:szCs w:val="21"/>
        </w:rPr>
        <w:t>…</w:t>
      </w:r>
    </w:p>
    <w:p>
      <w:pPr>
        <w:numPr>
          <w:ilvl w:val="0"/>
          <w:numId w:val="3"/>
        </w:numPr>
        <w:spacing w:line="360" w:lineRule="auto"/>
        <w:rPr>
          <w:rFonts w:hint="eastAsia" w:ascii="宋体" w:hAnsi="宋体" w:cs="宋体"/>
          <w:b/>
          <w:szCs w:val="21"/>
        </w:rPr>
      </w:pPr>
      <w:r>
        <w:rPr>
          <w:rFonts w:hint="eastAsia" w:ascii="宋体" w:hAnsi="宋体" w:cs="宋体"/>
          <w:b/>
          <w:szCs w:val="21"/>
        </w:rPr>
        <w:t>服务费用及支付方式</w:t>
      </w:r>
    </w:p>
    <w:p>
      <w:pPr>
        <w:numPr>
          <w:ilvl w:val="0"/>
          <w:numId w:val="4"/>
        </w:numPr>
        <w:spacing w:line="360" w:lineRule="auto"/>
        <w:ind w:left="0" w:firstLine="567"/>
        <w:rPr>
          <w:rFonts w:hint="eastAsia" w:ascii="宋体" w:hAnsi="宋体" w:cs="宋体"/>
          <w:b/>
          <w:szCs w:val="21"/>
        </w:rPr>
      </w:pPr>
      <w:r>
        <w:rPr>
          <w:rFonts w:hint="eastAsia" w:ascii="宋体" w:hAnsi="宋体" w:cs="宋体"/>
          <w:b/>
          <w:szCs w:val="21"/>
        </w:rPr>
        <w:t>本项目服务费用由以下组成：</w:t>
      </w:r>
    </w:p>
    <w:p>
      <w:pPr>
        <w:spacing w:line="360" w:lineRule="auto"/>
        <w:ind w:firstLine="420" w:firstLineChars="200"/>
        <w:rPr>
          <w:rFonts w:hint="eastAsia" w:ascii="宋体" w:hAnsi="宋体" w:cs="宋体"/>
          <w:szCs w:val="21"/>
        </w:rPr>
      </w:pPr>
      <w:r>
        <w:rPr>
          <w:rFonts w:hint="eastAsia" w:ascii="宋体" w:hAnsi="宋体" w:cs="宋体"/>
          <w:szCs w:val="21"/>
        </w:rPr>
        <w:t>1、XX万元；</w:t>
      </w:r>
    </w:p>
    <w:p>
      <w:pPr>
        <w:spacing w:line="360" w:lineRule="auto"/>
        <w:ind w:firstLine="420" w:firstLineChars="200"/>
        <w:rPr>
          <w:rFonts w:hint="eastAsia" w:ascii="宋体" w:hAnsi="宋体" w:cs="宋体"/>
          <w:szCs w:val="21"/>
        </w:rPr>
      </w:pPr>
      <w:r>
        <w:rPr>
          <w:rFonts w:hint="eastAsia" w:ascii="宋体" w:hAnsi="宋体" w:cs="宋体"/>
          <w:szCs w:val="21"/>
        </w:rPr>
        <w:t>2、XX万元；</w:t>
      </w:r>
    </w:p>
    <w:p>
      <w:pPr>
        <w:spacing w:line="360" w:lineRule="auto"/>
        <w:ind w:firstLine="420" w:firstLineChars="200"/>
        <w:rPr>
          <w:rFonts w:hint="eastAsia" w:ascii="宋体" w:hAnsi="宋体" w:cs="宋体"/>
          <w:szCs w:val="21"/>
        </w:rPr>
      </w:pPr>
      <w:r>
        <w:rPr>
          <w:rFonts w:hint="eastAsia" w:ascii="宋体" w:hAnsi="宋体" w:cs="宋体"/>
          <w:szCs w:val="21"/>
        </w:rPr>
        <w:t>3、XX万元。</w:t>
      </w:r>
    </w:p>
    <w:p>
      <w:pPr>
        <w:spacing w:line="360" w:lineRule="auto"/>
        <w:ind w:firstLine="420" w:firstLineChars="200"/>
        <w:rPr>
          <w:rFonts w:hint="eastAsia" w:ascii="宋体" w:hAnsi="宋体" w:cs="宋体"/>
          <w:szCs w:val="21"/>
        </w:rPr>
      </w:pPr>
      <w:r>
        <w:rPr>
          <w:rFonts w:hint="eastAsia" w:ascii="宋体" w:hAnsi="宋体" w:cs="宋体"/>
          <w:szCs w:val="21"/>
        </w:rPr>
        <w:t>……</w:t>
      </w:r>
    </w:p>
    <w:p>
      <w:pPr>
        <w:numPr>
          <w:ilvl w:val="0"/>
          <w:numId w:val="4"/>
        </w:numPr>
        <w:tabs>
          <w:tab w:val="left" w:pos="780"/>
        </w:tabs>
        <w:spacing w:line="360" w:lineRule="auto"/>
        <w:ind w:left="0" w:firstLine="567"/>
        <w:rPr>
          <w:rFonts w:hint="eastAsia" w:ascii="宋体" w:hAnsi="宋体" w:cs="宋体"/>
          <w:b/>
          <w:szCs w:val="21"/>
        </w:rPr>
      </w:pPr>
      <w:r>
        <w:rPr>
          <w:rFonts w:hint="eastAsia" w:ascii="宋体" w:hAnsi="宋体" w:cs="宋体"/>
          <w:b/>
          <w:szCs w:val="21"/>
        </w:rPr>
        <w:t xml:space="preserve">服务费支付方式： </w:t>
      </w:r>
    </w:p>
    <w:p>
      <w:pPr>
        <w:numPr>
          <w:ilvl w:val="0"/>
          <w:numId w:val="3"/>
        </w:numPr>
        <w:spacing w:line="360" w:lineRule="auto"/>
        <w:rPr>
          <w:rFonts w:hint="eastAsia" w:ascii="宋体" w:hAnsi="宋体" w:cs="宋体"/>
          <w:b/>
          <w:szCs w:val="21"/>
        </w:rPr>
      </w:pPr>
      <w:r>
        <w:rPr>
          <w:rFonts w:hint="eastAsia" w:ascii="宋体" w:hAnsi="宋体" w:cs="宋体"/>
          <w:b/>
          <w:szCs w:val="21"/>
        </w:rPr>
        <w:t>知识产权</w:t>
      </w:r>
    </w:p>
    <w:p>
      <w:pPr>
        <w:tabs>
          <w:tab w:val="left" w:pos="1440"/>
        </w:tabs>
        <w:spacing w:line="360" w:lineRule="auto"/>
        <w:ind w:firstLine="420" w:firstLineChars="200"/>
        <w:rPr>
          <w:rFonts w:hint="eastAsia" w:ascii="宋体" w:hAnsi="宋体" w:cs="宋体"/>
          <w:szCs w:val="21"/>
        </w:rPr>
      </w:pPr>
      <w:r>
        <w:rPr>
          <w:rFonts w:hint="eastAsia" w:ascii="宋体" w:hAnsi="宋体" w:cs="宋体"/>
          <w:szCs w:val="21"/>
        </w:rPr>
        <w:t>乙方应保证所提供的服务或其任何一部分均不会侵犯任何第三方的专利权、商标权或著作权。</w:t>
      </w:r>
    </w:p>
    <w:p>
      <w:pPr>
        <w:numPr>
          <w:ilvl w:val="0"/>
          <w:numId w:val="3"/>
        </w:numPr>
        <w:spacing w:line="360" w:lineRule="auto"/>
        <w:rPr>
          <w:rFonts w:hint="eastAsia" w:ascii="宋体" w:hAnsi="宋体" w:cs="宋体"/>
          <w:b/>
          <w:szCs w:val="21"/>
        </w:rPr>
      </w:pPr>
      <w:r>
        <w:rPr>
          <w:rFonts w:hint="eastAsia" w:ascii="宋体" w:hAnsi="宋体" w:cs="宋体"/>
          <w:b/>
          <w:szCs w:val="21"/>
        </w:rPr>
        <w:t>无产权瑕疵条款</w:t>
      </w:r>
    </w:p>
    <w:p>
      <w:pPr>
        <w:tabs>
          <w:tab w:val="left" w:pos="1440"/>
        </w:tabs>
        <w:spacing w:line="360" w:lineRule="auto"/>
        <w:ind w:firstLine="420" w:firstLineChars="200"/>
        <w:rPr>
          <w:rFonts w:hint="eastAsia" w:ascii="宋体" w:hAnsi="宋体" w:cs="宋体"/>
          <w:szCs w:val="21"/>
        </w:rPr>
      </w:pPr>
      <w:r>
        <w:rPr>
          <w:rFonts w:hint="eastAsia" w:ascii="宋体" w:hAnsi="宋体" w:cs="宋体"/>
          <w:szCs w:val="21"/>
        </w:rPr>
        <w:t>乙方保证所提供的服务的所有权完全属于乙方且无任何抵押、查封等产权瑕疵。如有产权瑕疵的，视为乙方违约。乙方应负担由此而产生的一切损失。</w:t>
      </w:r>
    </w:p>
    <w:p>
      <w:pPr>
        <w:numPr>
          <w:ilvl w:val="0"/>
          <w:numId w:val="3"/>
        </w:numPr>
        <w:spacing w:line="360" w:lineRule="auto"/>
        <w:rPr>
          <w:rFonts w:hint="eastAsia" w:ascii="宋体" w:hAnsi="宋体" w:cs="宋体"/>
          <w:b/>
          <w:szCs w:val="21"/>
        </w:rPr>
      </w:pPr>
      <w:r>
        <w:rPr>
          <w:rFonts w:hint="eastAsia" w:ascii="宋体" w:hAnsi="宋体" w:cs="宋体"/>
          <w:b/>
          <w:szCs w:val="21"/>
        </w:rPr>
        <w:t>履约保证金</w:t>
      </w:r>
    </w:p>
    <w:p>
      <w:pPr>
        <w:adjustRightInd w:val="0"/>
        <w:spacing w:line="360" w:lineRule="auto"/>
        <w:ind w:firstLine="420" w:firstLineChars="200"/>
        <w:jc w:val="left"/>
        <w:textAlignment w:val="baseline"/>
        <w:rPr>
          <w:rFonts w:hint="eastAsia" w:ascii="宋体" w:hAnsi="宋体" w:cs="宋体"/>
          <w:bCs/>
          <w:szCs w:val="21"/>
        </w:rPr>
      </w:pPr>
      <w:r>
        <w:rPr>
          <w:rFonts w:hint="eastAsia" w:ascii="宋体" w:hAnsi="宋体" w:cs="宋体"/>
          <w:bCs/>
          <w:szCs w:val="21"/>
        </w:rPr>
        <w:t>1、乙方交纳人民币</w:t>
      </w:r>
      <w:r>
        <w:rPr>
          <w:rFonts w:hint="eastAsia" w:ascii="宋体" w:hAnsi="宋体" w:cs="宋体"/>
          <w:szCs w:val="21"/>
        </w:rPr>
        <w:t>XX</w:t>
      </w:r>
      <w:r>
        <w:rPr>
          <w:rFonts w:hint="eastAsia" w:ascii="宋体" w:hAnsi="宋体" w:cs="宋体"/>
          <w:bCs/>
          <w:szCs w:val="21"/>
        </w:rPr>
        <w:t>元作为本合同的履约保证金。</w:t>
      </w:r>
    </w:p>
    <w:p>
      <w:pPr>
        <w:adjustRightInd w:val="0"/>
        <w:spacing w:line="360" w:lineRule="auto"/>
        <w:ind w:firstLine="420" w:firstLineChars="200"/>
        <w:jc w:val="left"/>
        <w:textAlignment w:val="baseline"/>
        <w:rPr>
          <w:rFonts w:hint="eastAsia" w:ascii="宋体" w:hAnsi="宋体" w:cs="宋体"/>
          <w:bCs/>
          <w:szCs w:val="21"/>
        </w:rPr>
      </w:pPr>
      <w:r>
        <w:rPr>
          <w:rFonts w:hint="eastAsia" w:ascii="宋体" w:hAnsi="宋体" w:cs="宋体"/>
          <w:bCs/>
          <w:szCs w:val="21"/>
        </w:rPr>
        <w:t>2、履约保证金作为违约金的一部分及用于补偿甲方因乙方不能履行合同义务而蒙受的损失。</w:t>
      </w:r>
    </w:p>
    <w:p>
      <w:pPr>
        <w:numPr>
          <w:ilvl w:val="0"/>
          <w:numId w:val="3"/>
        </w:numPr>
        <w:spacing w:line="360" w:lineRule="auto"/>
        <w:rPr>
          <w:rFonts w:hint="eastAsia" w:ascii="宋体" w:hAnsi="宋体" w:cs="宋体"/>
          <w:b/>
          <w:szCs w:val="21"/>
        </w:rPr>
      </w:pPr>
      <w:r>
        <w:rPr>
          <w:rFonts w:hint="eastAsia" w:ascii="宋体" w:hAnsi="宋体" w:cs="宋体"/>
          <w:b/>
          <w:szCs w:val="21"/>
        </w:rPr>
        <w:t>甲方的权利和义务</w:t>
      </w:r>
    </w:p>
    <w:p>
      <w:pPr>
        <w:adjustRightInd w:val="0"/>
        <w:spacing w:line="360" w:lineRule="auto"/>
        <w:ind w:firstLine="420" w:firstLineChars="200"/>
        <w:jc w:val="left"/>
        <w:textAlignment w:val="baseline"/>
        <w:rPr>
          <w:rFonts w:hint="eastAsia" w:ascii="宋体" w:hAnsi="宋体" w:cs="宋体"/>
          <w:bCs/>
          <w:szCs w:val="21"/>
        </w:rPr>
      </w:pPr>
      <w:r>
        <w:rPr>
          <w:rFonts w:hint="eastAsia" w:ascii="宋体" w:hAnsi="宋体" w:cs="宋体"/>
          <w:bCs/>
          <w:szCs w:val="21"/>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20" w:firstLineChars="200"/>
        <w:jc w:val="left"/>
        <w:textAlignment w:val="baseline"/>
        <w:rPr>
          <w:rFonts w:hint="eastAsia" w:ascii="宋体" w:hAnsi="宋体" w:cs="宋体"/>
          <w:bCs/>
          <w:szCs w:val="21"/>
        </w:rPr>
      </w:pPr>
      <w:r>
        <w:rPr>
          <w:rFonts w:hint="eastAsia" w:ascii="宋体" w:hAnsi="宋体" w:cs="宋体"/>
          <w:bCs/>
          <w:szCs w:val="21"/>
        </w:rPr>
        <w:t>2、甲方有权依据双方签订的考评办法对乙方提供的服务进行定期考评。当考评结果未达到标准时，有权依据考评办法约定的数额扣除履约保证金。</w:t>
      </w:r>
    </w:p>
    <w:p>
      <w:pPr>
        <w:adjustRightInd w:val="0"/>
        <w:spacing w:line="360" w:lineRule="auto"/>
        <w:ind w:firstLine="420" w:firstLineChars="200"/>
        <w:jc w:val="left"/>
        <w:textAlignment w:val="baseline"/>
        <w:rPr>
          <w:rFonts w:hint="eastAsia" w:ascii="宋体" w:hAnsi="宋体" w:cs="宋体"/>
          <w:bCs/>
          <w:szCs w:val="21"/>
        </w:rPr>
      </w:pPr>
      <w:r>
        <w:rPr>
          <w:rFonts w:hint="eastAsia" w:ascii="宋体" w:hAnsi="宋体" w:cs="宋体"/>
          <w:bCs/>
          <w:szCs w:val="21"/>
        </w:rPr>
        <w:t>3、负责检查监督乙方管理工作的实施及制度的执行情况。</w:t>
      </w:r>
    </w:p>
    <w:p>
      <w:pPr>
        <w:adjustRightInd w:val="0"/>
        <w:spacing w:line="360" w:lineRule="auto"/>
        <w:ind w:firstLine="420" w:firstLineChars="200"/>
        <w:jc w:val="left"/>
        <w:textAlignment w:val="baseline"/>
        <w:rPr>
          <w:rFonts w:hint="eastAsia" w:ascii="宋体" w:hAnsi="宋体" w:cs="宋体"/>
          <w:bCs/>
          <w:szCs w:val="21"/>
        </w:rPr>
      </w:pPr>
      <w:r>
        <w:rPr>
          <w:rFonts w:hint="eastAsia" w:ascii="宋体" w:hAnsi="宋体" w:cs="宋体"/>
          <w:bCs/>
          <w:szCs w:val="21"/>
        </w:rPr>
        <w:t>4、根据本合同规定，按时向乙方支付应付服务费用。</w:t>
      </w:r>
    </w:p>
    <w:p>
      <w:pPr>
        <w:adjustRightInd w:val="0"/>
        <w:spacing w:line="360" w:lineRule="auto"/>
        <w:ind w:firstLine="420" w:firstLineChars="200"/>
        <w:jc w:val="left"/>
        <w:textAlignment w:val="baseline"/>
        <w:rPr>
          <w:rFonts w:hint="eastAsia" w:ascii="宋体" w:hAnsi="宋体" w:cs="宋体"/>
          <w:bCs/>
          <w:szCs w:val="21"/>
        </w:rPr>
      </w:pPr>
      <w:r>
        <w:rPr>
          <w:rFonts w:hint="eastAsia" w:ascii="宋体" w:hAnsi="宋体" w:cs="宋体"/>
          <w:bCs/>
          <w:szCs w:val="21"/>
        </w:rPr>
        <w:t>5、国家法律、法规所规定由甲方承担的其它责任。</w:t>
      </w:r>
    </w:p>
    <w:p>
      <w:pPr>
        <w:numPr>
          <w:ilvl w:val="0"/>
          <w:numId w:val="3"/>
        </w:numPr>
        <w:spacing w:line="360" w:lineRule="auto"/>
        <w:rPr>
          <w:rFonts w:hint="eastAsia" w:ascii="宋体" w:hAnsi="宋体" w:cs="宋体"/>
          <w:b/>
          <w:szCs w:val="21"/>
        </w:rPr>
      </w:pPr>
      <w:r>
        <w:rPr>
          <w:rFonts w:hint="eastAsia" w:ascii="宋体" w:hAnsi="宋体" w:cs="宋体"/>
          <w:b/>
          <w:szCs w:val="21"/>
        </w:rPr>
        <w:t>乙方的权利和义务</w:t>
      </w:r>
    </w:p>
    <w:p>
      <w:pPr>
        <w:adjustRightInd w:val="0"/>
        <w:spacing w:line="360" w:lineRule="auto"/>
        <w:ind w:firstLine="420" w:firstLineChars="200"/>
        <w:jc w:val="left"/>
        <w:textAlignment w:val="baseline"/>
        <w:rPr>
          <w:rFonts w:hint="eastAsia" w:ascii="宋体" w:hAnsi="宋体" w:cs="宋体"/>
          <w:bCs/>
          <w:szCs w:val="21"/>
        </w:rPr>
      </w:pPr>
      <w:r>
        <w:rPr>
          <w:rFonts w:hint="eastAsia" w:ascii="宋体" w:hAnsi="宋体" w:cs="宋体"/>
          <w:bCs/>
          <w:szCs w:val="21"/>
        </w:rPr>
        <w:t>1、对本合同规定的委托服务范围内的项目享有管理权及服务义务。</w:t>
      </w:r>
    </w:p>
    <w:p>
      <w:pPr>
        <w:adjustRightInd w:val="0"/>
        <w:spacing w:line="360" w:lineRule="auto"/>
        <w:ind w:firstLine="420" w:firstLineChars="200"/>
        <w:jc w:val="left"/>
        <w:textAlignment w:val="baseline"/>
        <w:rPr>
          <w:rFonts w:hint="eastAsia" w:ascii="宋体" w:hAnsi="宋体" w:cs="宋体"/>
          <w:bCs/>
          <w:szCs w:val="21"/>
        </w:rPr>
      </w:pPr>
      <w:r>
        <w:rPr>
          <w:rFonts w:hint="eastAsia" w:ascii="宋体" w:hAnsi="宋体" w:cs="宋体"/>
          <w:bCs/>
          <w:szCs w:val="21"/>
        </w:rPr>
        <w:t>2、根据本合同的规定向甲方收取相关服务费用，并有权在本项目管理范围内管理及合理使用。</w:t>
      </w:r>
    </w:p>
    <w:p>
      <w:pPr>
        <w:adjustRightInd w:val="0"/>
        <w:spacing w:line="360" w:lineRule="auto"/>
        <w:ind w:firstLine="420" w:firstLineChars="200"/>
        <w:jc w:val="left"/>
        <w:textAlignment w:val="baseline"/>
        <w:rPr>
          <w:rFonts w:hint="eastAsia" w:ascii="宋体" w:hAnsi="宋体" w:cs="宋体"/>
          <w:szCs w:val="21"/>
        </w:rPr>
      </w:pPr>
      <w:r>
        <w:rPr>
          <w:rFonts w:hint="eastAsia" w:ascii="宋体" w:hAnsi="宋体" w:cs="宋体"/>
          <w:szCs w:val="21"/>
        </w:rPr>
        <w:t>3、及时向甲方通告本项目服务范围内有关服务的重大事项，及时配合处理投诉。</w:t>
      </w:r>
    </w:p>
    <w:p>
      <w:pPr>
        <w:adjustRightInd w:val="0"/>
        <w:spacing w:line="360" w:lineRule="auto"/>
        <w:ind w:firstLine="420" w:firstLineChars="200"/>
        <w:jc w:val="left"/>
        <w:textAlignment w:val="baseline"/>
        <w:rPr>
          <w:rFonts w:hint="eastAsia" w:ascii="宋体" w:hAnsi="宋体" w:cs="宋体"/>
          <w:bCs/>
          <w:szCs w:val="21"/>
        </w:rPr>
      </w:pPr>
      <w:r>
        <w:rPr>
          <w:rFonts w:hint="eastAsia" w:ascii="宋体" w:hAnsi="宋体" w:cs="宋体"/>
          <w:szCs w:val="21"/>
        </w:rPr>
        <w:t>4、</w:t>
      </w:r>
      <w:r>
        <w:rPr>
          <w:rFonts w:hint="eastAsia" w:ascii="宋体" w:hAnsi="宋体" w:cs="宋体"/>
          <w:bCs/>
          <w:szCs w:val="21"/>
        </w:rPr>
        <w:t>接受项目行业管理部门及政府有关部门的指导，接受甲方的监督。</w:t>
      </w:r>
    </w:p>
    <w:p>
      <w:pPr>
        <w:adjustRightInd w:val="0"/>
        <w:spacing w:line="360" w:lineRule="auto"/>
        <w:ind w:firstLine="420" w:firstLineChars="200"/>
        <w:jc w:val="left"/>
        <w:textAlignment w:val="baseline"/>
        <w:rPr>
          <w:rFonts w:hint="eastAsia" w:ascii="宋体" w:hAnsi="宋体" w:cs="宋体"/>
          <w:bCs/>
          <w:szCs w:val="21"/>
        </w:rPr>
      </w:pPr>
      <w:r>
        <w:rPr>
          <w:rFonts w:hint="eastAsia" w:ascii="宋体" w:hAnsi="宋体" w:cs="宋体"/>
          <w:bCs/>
          <w:szCs w:val="21"/>
        </w:rPr>
        <w:t>5、国家法律、法规所规定由乙方承担的其它责任。</w:t>
      </w:r>
    </w:p>
    <w:p>
      <w:pPr>
        <w:numPr>
          <w:ilvl w:val="0"/>
          <w:numId w:val="3"/>
        </w:numPr>
        <w:spacing w:line="360" w:lineRule="auto"/>
        <w:rPr>
          <w:rFonts w:hint="eastAsia" w:ascii="宋体" w:hAnsi="宋体" w:cs="宋体"/>
          <w:b/>
          <w:szCs w:val="21"/>
        </w:rPr>
      </w:pPr>
      <w:r>
        <w:rPr>
          <w:rFonts w:hint="eastAsia" w:ascii="宋体" w:hAnsi="宋体" w:cs="宋体"/>
          <w:b/>
          <w:szCs w:val="21"/>
        </w:rPr>
        <w:t>违约责任</w:t>
      </w:r>
    </w:p>
    <w:p>
      <w:pPr>
        <w:adjustRightInd w:val="0"/>
        <w:spacing w:line="360" w:lineRule="auto"/>
        <w:ind w:firstLine="420" w:firstLineChars="200"/>
        <w:jc w:val="left"/>
        <w:textAlignment w:val="baseline"/>
        <w:rPr>
          <w:rFonts w:hint="eastAsia" w:ascii="宋体" w:hAnsi="宋体" w:cs="宋体"/>
          <w:bCs/>
          <w:szCs w:val="21"/>
        </w:rPr>
      </w:pPr>
      <w:r>
        <w:rPr>
          <w:rFonts w:hint="eastAsia" w:ascii="宋体" w:hAnsi="宋体" w:cs="宋体"/>
          <w:bCs/>
          <w:szCs w:val="21"/>
        </w:rPr>
        <w:t>1、甲乙双方必须遵守本合同并执行合同中的各项规定，保证本合同的正常履行。</w:t>
      </w:r>
    </w:p>
    <w:p>
      <w:pPr>
        <w:adjustRightInd w:val="0"/>
        <w:spacing w:line="360" w:lineRule="auto"/>
        <w:ind w:firstLine="420" w:firstLineChars="200"/>
        <w:jc w:val="left"/>
        <w:textAlignment w:val="baseline"/>
        <w:rPr>
          <w:rFonts w:hint="eastAsia" w:ascii="宋体" w:hAnsi="宋体" w:cs="宋体"/>
          <w:bCs/>
          <w:szCs w:val="21"/>
        </w:rPr>
      </w:pPr>
      <w:r>
        <w:rPr>
          <w:rFonts w:hint="eastAsia" w:ascii="宋体" w:hAnsi="宋体" w:cs="宋体"/>
          <w:bCs/>
          <w:szCs w:val="21"/>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3"/>
        </w:numPr>
        <w:spacing w:line="360" w:lineRule="auto"/>
        <w:rPr>
          <w:rFonts w:hint="eastAsia" w:ascii="宋体" w:hAnsi="宋体" w:cs="宋体"/>
          <w:b/>
          <w:szCs w:val="21"/>
        </w:rPr>
      </w:pPr>
      <w:r>
        <w:rPr>
          <w:rFonts w:hint="eastAsia" w:ascii="宋体" w:hAnsi="宋体" w:cs="宋体"/>
          <w:b/>
          <w:szCs w:val="21"/>
        </w:rPr>
        <w:t xml:space="preserve"> </w:t>
      </w:r>
      <w:r>
        <w:rPr>
          <w:rFonts w:ascii="宋体" w:hAnsi="宋体" w:cs="宋体"/>
          <w:b/>
          <w:szCs w:val="21"/>
        </w:rPr>
        <w:t xml:space="preserve"> </w:t>
      </w:r>
      <w:r>
        <w:rPr>
          <w:rFonts w:hint="eastAsia" w:ascii="宋体" w:hAnsi="宋体" w:cs="宋体"/>
          <w:b/>
          <w:szCs w:val="21"/>
        </w:rPr>
        <w:t>不可抗力事件处理</w:t>
      </w:r>
    </w:p>
    <w:p>
      <w:pPr>
        <w:tabs>
          <w:tab w:val="left" w:pos="0"/>
        </w:tabs>
        <w:spacing w:line="360" w:lineRule="auto"/>
        <w:ind w:firstLine="420" w:firstLineChars="200"/>
        <w:rPr>
          <w:rFonts w:hint="eastAsia" w:ascii="宋体" w:hAnsi="宋体" w:cs="宋体"/>
          <w:szCs w:val="21"/>
        </w:rPr>
      </w:pPr>
      <w:r>
        <w:rPr>
          <w:rFonts w:hint="eastAsia" w:ascii="宋体" w:hAnsi="宋体" w:cs="宋体"/>
          <w:szCs w:val="21"/>
        </w:rPr>
        <w:t>1、在合同有效期内，任何一方因不可抗力事件导致不能履行合同，则合同履行期可延长，其延长期与不可抗力影响期相同。</w:t>
      </w:r>
    </w:p>
    <w:p>
      <w:pPr>
        <w:tabs>
          <w:tab w:val="left" w:pos="0"/>
        </w:tabs>
        <w:spacing w:line="360" w:lineRule="auto"/>
        <w:ind w:firstLine="420" w:firstLineChars="200"/>
        <w:rPr>
          <w:rFonts w:hint="eastAsia" w:ascii="宋体" w:hAnsi="宋体" w:cs="宋体"/>
          <w:szCs w:val="21"/>
        </w:rPr>
      </w:pPr>
      <w:r>
        <w:rPr>
          <w:rFonts w:hint="eastAsia" w:ascii="宋体" w:hAnsi="宋体" w:cs="宋体"/>
          <w:szCs w:val="21"/>
        </w:rPr>
        <w:t>2、不可抗力事件发生后，应立即通知对方，并寄送有关权威机构出具的证明。</w:t>
      </w:r>
    </w:p>
    <w:p>
      <w:pPr>
        <w:tabs>
          <w:tab w:val="left" w:pos="0"/>
        </w:tabs>
        <w:spacing w:line="360" w:lineRule="auto"/>
        <w:ind w:firstLine="420" w:firstLineChars="200"/>
        <w:rPr>
          <w:rFonts w:hint="eastAsia" w:ascii="宋体" w:hAnsi="宋体" w:cs="宋体"/>
          <w:szCs w:val="21"/>
        </w:rPr>
      </w:pPr>
      <w:r>
        <w:rPr>
          <w:rFonts w:hint="eastAsia" w:ascii="宋体" w:hAnsi="宋体" w:cs="宋体"/>
          <w:szCs w:val="21"/>
        </w:rPr>
        <w:t>3、不可抗力事件延续XX天以上，双方应通过友好协商，确定是否继续履行合同。</w:t>
      </w:r>
    </w:p>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Pr>
        <w:numPr>
          <w:ilvl w:val="0"/>
          <w:numId w:val="3"/>
        </w:numPr>
        <w:spacing w:line="360" w:lineRule="auto"/>
        <w:rPr>
          <w:rFonts w:hint="eastAsia" w:ascii="宋体" w:hAnsi="宋体" w:cs="宋体"/>
          <w:b/>
          <w:szCs w:val="21"/>
        </w:rPr>
      </w:pPr>
      <w:bookmarkStart w:id="88" w:name="_Toc286993792"/>
      <w:bookmarkStart w:id="89" w:name="_Toc239233919"/>
      <w:bookmarkStart w:id="90" w:name="_Toc225244857"/>
      <w:bookmarkStart w:id="91" w:name="_Toc225654649"/>
      <w:bookmarkStart w:id="92" w:name="_Toc185395254"/>
      <w:bookmarkStart w:id="93" w:name="_Toc232492933"/>
      <w:bookmarkStart w:id="94" w:name="_Toc239568423"/>
      <w:bookmarkStart w:id="95" w:name="_Toc247334846"/>
      <w:bookmarkStart w:id="96" w:name="_Toc211854454"/>
      <w:bookmarkStart w:id="97" w:name="_Toc238984980"/>
      <w:bookmarkStart w:id="98" w:name="_Toc251768867"/>
      <w:bookmarkStart w:id="99" w:name="_Toc225670756"/>
      <w:bookmarkStart w:id="100" w:name="_Toc237145411"/>
      <w:bookmarkStart w:id="101" w:name="_Toc241833908"/>
      <w:bookmarkStart w:id="102" w:name="_Toc212019599"/>
      <w:bookmarkStart w:id="103" w:name="_Toc211911353"/>
      <w:r>
        <w:rPr>
          <w:rFonts w:hint="eastAsia" w:ascii="宋体" w:hAnsi="宋体" w:cs="宋体"/>
          <w:b/>
          <w:szCs w:val="21"/>
        </w:rPr>
        <w:t xml:space="preserve"> </w:t>
      </w:r>
      <w:r>
        <w:rPr>
          <w:rFonts w:ascii="宋体" w:hAnsi="宋体" w:cs="宋体"/>
          <w:b/>
          <w:szCs w:val="21"/>
        </w:rPr>
        <w:t xml:space="preserve"> </w:t>
      </w:r>
      <w:r>
        <w:rPr>
          <w:rFonts w:hint="eastAsia" w:ascii="宋体" w:hAnsi="宋体" w:cs="宋体"/>
          <w:b/>
          <w:szCs w:val="21"/>
        </w:rPr>
        <w:t>解决合同纠纷的方式</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tabs>
          <w:tab w:val="left" w:pos="0"/>
        </w:tabs>
        <w:spacing w:line="360" w:lineRule="auto"/>
        <w:ind w:firstLine="420" w:firstLineChars="200"/>
        <w:rPr>
          <w:rFonts w:hint="eastAsia" w:ascii="宋体" w:hAnsi="宋体" w:cs="宋体"/>
          <w:szCs w:val="21"/>
        </w:rPr>
      </w:pPr>
      <w:r>
        <w:rPr>
          <w:rFonts w:hint="eastAsia" w:ascii="宋体" w:hAnsi="宋体" w:cs="宋体"/>
          <w:szCs w:val="21"/>
        </w:rPr>
        <w:t>1、在执行本合同中发生的或与本合同有关的争端，双方应通过友好协商解决，经协商在XX天内不能达成协议时，应提交当地仲裁委员会仲裁。</w:t>
      </w:r>
    </w:p>
    <w:p>
      <w:pPr>
        <w:tabs>
          <w:tab w:val="left" w:pos="0"/>
        </w:tabs>
        <w:spacing w:line="360" w:lineRule="auto"/>
        <w:ind w:firstLine="420" w:firstLineChars="200"/>
        <w:rPr>
          <w:rFonts w:hint="eastAsia" w:ascii="宋体" w:hAnsi="宋体" w:cs="宋体"/>
          <w:szCs w:val="21"/>
        </w:rPr>
      </w:pPr>
      <w:r>
        <w:rPr>
          <w:rFonts w:hint="eastAsia" w:ascii="宋体" w:hAnsi="宋体" w:cs="宋体"/>
          <w:szCs w:val="21"/>
        </w:rPr>
        <w:t>2、仲裁裁决应为最终决定，并对双方具有约束力。</w:t>
      </w:r>
    </w:p>
    <w:p>
      <w:pPr>
        <w:tabs>
          <w:tab w:val="left" w:pos="0"/>
        </w:tabs>
        <w:spacing w:line="360" w:lineRule="auto"/>
        <w:ind w:firstLine="420" w:firstLineChars="200"/>
        <w:rPr>
          <w:rFonts w:hint="eastAsia" w:ascii="宋体" w:hAnsi="宋体" w:cs="宋体"/>
          <w:szCs w:val="21"/>
        </w:rPr>
      </w:pPr>
      <w:r>
        <w:rPr>
          <w:rFonts w:hint="eastAsia" w:ascii="宋体" w:hAnsi="宋体" w:cs="宋体"/>
          <w:szCs w:val="21"/>
        </w:rPr>
        <w:t xml:space="preserve">3、除另有裁决外，仲裁费应由败诉方负担。 </w:t>
      </w:r>
    </w:p>
    <w:p>
      <w:pPr>
        <w:tabs>
          <w:tab w:val="left" w:pos="0"/>
        </w:tabs>
        <w:spacing w:line="360" w:lineRule="auto"/>
        <w:ind w:firstLine="420" w:firstLineChars="200"/>
        <w:rPr>
          <w:rFonts w:hint="eastAsia" w:ascii="宋体" w:hAnsi="宋体" w:cs="宋体"/>
          <w:szCs w:val="21"/>
        </w:rPr>
      </w:pPr>
      <w:r>
        <w:rPr>
          <w:rFonts w:hint="eastAsia" w:ascii="宋体" w:hAnsi="宋体" w:cs="宋体"/>
          <w:szCs w:val="21"/>
        </w:rPr>
        <w:t xml:space="preserve">4、在仲裁期间，除正在进行仲裁部分外，合同其他部分继续执行。  </w:t>
      </w:r>
    </w:p>
    <w:p>
      <w:pPr>
        <w:numPr>
          <w:ilvl w:val="0"/>
          <w:numId w:val="3"/>
        </w:numPr>
        <w:spacing w:line="360" w:lineRule="auto"/>
        <w:rPr>
          <w:rFonts w:hint="eastAsia" w:ascii="宋体" w:hAnsi="宋体" w:cs="宋体"/>
          <w:b/>
          <w:szCs w:val="21"/>
        </w:rPr>
      </w:pPr>
      <w:bookmarkStart w:id="104" w:name="_Toc247334847"/>
      <w:bookmarkStart w:id="105" w:name="_Toc251768868"/>
      <w:bookmarkStart w:id="106" w:name="_Toc241833909"/>
      <w:bookmarkStart w:id="107" w:name="_Toc225670757"/>
      <w:bookmarkStart w:id="108" w:name="_Toc185395255"/>
      <w:bookmarkStart w:id="109" w:name="_Toc225654650"/>
      <w:bookmarkStart w:id="110" w:name="_Toc212019600"/>
      <w:bookmarkStart w:id="111" w:name="_Toc225244858"/>
      <w:bookmarkStart w:id="112" w:name="_Toc238984981"/>
      <w:bookmarkStart w:id="113" w:name="_Toc282696231"/>
      <w:bookmarkStart w:id="114" w:name="_Toc283019219"/>
      <w:bookmarkStart w:id="115" w:name="_Toc211854455"/>
      <w:bookmarkStart w:id="116" w:name="_Toc239568424"/>
      <w:bookmarkStart w:id="117" w:name="_Toc239233920"/>
      <w:bookmarkStart w:id="118" w:name="_Toc232492934"/>
      <w:bookmarkStart w:id="119" w:name="_Toc237145412"/>
      <w:bookmarkStart w:id="120" w:name="_Toc286993793"/>
      <w:bookmarkStart w:id="121" w:name="_Toc211911354"/>
      <w:r>
        <w:rPr>
          <w:rFonts w:hint="eastAsia" w:ascii="宋体" w:hAnsi="宋体" w:cs="宋体"/>
          <w:b/>
          <w:szCs w:val="21"/>
        </w:rPr>
        <w:t xml:space="preserve"> </w:t>
      </w:r>
      <w:r>
        <w:rPr>
          <w:rFonts w:ascii="宋体" w:hAnsi="宋体" w:cs="宋体"/>
          <w:b/>
          <w:szCs w:val="21"/>
        </w:rPr>
        <w:t xml:space="preserve"> </w:t>
      </w:r>
      <w:r>
        <w:rPr>
          <w:rFonts w:hint="eastAsia" w:ascii="宋体" w:hAnsi="宋体" w:cs="宋体"/>
          <w:b/>
          <w:szCs w:val="21"/>
        </w:rPr>
        <w:t>合同</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Fonts w:hint="eastAsia" w:ascii="宋体" w:hAnsi="宋体" w:cs="宋体"/>
          <w:b/>
          <w:szCs w:val="21"/>
        </w:rPr>
        <w:t>生效及其他</w:t>
      </w:r>
    </w:p>
    <w:p>
      <w:pPr>
        <w:pStyle w:val="39"/>
        <w:spacing w:line="360" w:lineRule="auto"/>
        <w:rPr>
          <w:rFonts w:hint="eastAsia" w:ascii="宋体" w:hAnsi="宋体" w:cs="宋体"/>
          <w:szCs w:val="21"/>
        </w:rPr>
      </w:pPr>
      <w:r>
        <w:rPr>
          <w:rFonts w:hint="eastAsia" w:ascii="宋体" w:hAnsi="宋体" w:cs="宋体"/>
          <w:szCs w:val="21"/>
        </w:rPr>
        <w:t>1、合同经双方法定代表人或授权委托代理人签字并加盖单位公章后生效。</w:t>
      </w:r>
    </w:p>
    <w:p>
      <w:pPr>
        <w:pStyle w:val="39"/>
        <w:spacing w:line="360" w:lineRule="auto"/>
        <w:rPr>
          <w:rFonts w:hint="eastAsia" w:ascii="宋体" w:hAnsi="宋体" w:cs="宋体"/>
          <w:szCs w:val="21"/>
        </w:rPr>
      </w:pPr>
      <w:r>
        <w:rPr>
          <w:rFonts w:hint="eastAsia" w:ascii="宋体" w:hAnsi="宋体" w:cs="宋体"/>
          <w:szCs w:val="21"/>
        </w:rPr>
        <w:t>2、合同执行中涉及采购资金和采购内容修改或补充的，须经政府采购监管部门审批，并签书面补充协议报政府采购监督管理部门备案，方可作为主合同不可分割的一部分。</w:t>
      </w:r>
    </w:p>
    <w:p>
      <w:pPr>
        <w:pStyle w:val="39"/>
        <w:spacing w:line="360" w:lineRule="auto"/>
        <w:rPr>
          <w:rFonts w:hint="eastAsia" w:ascii="宋体" w:hAnsi="宋体" w:cs="宋体"/>
          <w:szCs w:val="21"/>
        </w:rPr>
      </w:pPr>
      <w:r>
        <w:rPr>
          <w:rFonts w:hint="eastAsia" w:ascii="宋体" w:hAnsi="宋体" w:cs="宋体"/>
          <w:szCs w:val="21"/>
        </w:rPr>
        <w:t>3、本合同一式五份，自双方签章之日起起效。甲方3份，乙方1份，政府采购代理机构1份，具有同等法律效力。</w:t>
      </w:r>
    </w:p>
    <w:p>
      <w:pPr>
        <w:numPr>
          <w:ilvl w:val="0"/>
          <w:numId w:val="3"/>
        </w:numPr>
        <w:spacing w:line="360" w:lineRule="auto"/>
        <w:rPr>
          <w:rFonts w:hint="eastAsia" w:ascii="宋体" w:hAnsi="宋体" w:cs="宋体"/>
          <w:b/>
          <w:szCs w:val="21"/>
        </w:rPr>
      </w:pPr>
      <w:r>
        <w:rPr>
          <w:rFonts w:hint="eastAsia" w:ascii="宋体" w:hAnsi="宋体" w:cs="宋体"/>
          <w:b/>
          <w:szCs w:val="21"/>
        </w:rPr>
        <w:t xml:space="preserve"> </w:t>
      </w:r>
      <w:r>
        <w:rPr>
          <w:rFonts w:ascii="宋体" w:hAnsi="宋体" w:cs="宋体"/>
          <w:b/>
          <w:szCs w:val="21"/>
        </w:rPr>
        <w:t xml:space="preserve"> </w:t>
      </w:r>
      <w:r>
        <w:rPr>
          <w:rFonts w:hint="eastAsia" w:ascii="宋体" w:hAnsi="宋体" w:cs="宋体"/>
          <w:b/>
          <w:szCs w:val="21"/>
        </w:rPr>
        <w:t>附件</w:t>
      </w:r>
    </w:p>
    <w:p>
      <w:pPr>
        <w:pStyle w:val="39"/>
        <w:spacing w:line="360" w:lineRule="auto"/>
        <w:rPr>
          <w:rFonts w:hint="eastAsia" w:ascii="宋体" w:hAnsi="宋体" w:cs="宋体"/>
          <w:szCs w:val="21"/>
        </w:rPr>
      </w:pPr>
      <w:r>
        <w:rPr>
          <w:rFonts w:hint="eastAsia" w:ascii="宋体" w:hAnsi="宋体" w:cs="宋体"/>
          <w:szCs w:val="21"/>
        </w:rPr>
        <w:t>1、项目竞争性磋商文件</w:t>
      </w:r>
    </w:p>
    <w:p>
      <w:pPr>
        <w:pStyle w:val="39"/>
        <w:spacing w:line="360" w:lineRule="auto"/>
        <w:rPr>
          <w:rFonts w:hint="eastAsia" w:ascii="宋体" w:hAnsi="宋体" w:cs="宋体"/>
          <w:szCs w:val="21"/>
        </w:rPr>
      </w:pPr>
      <w:r>
        <w:rPr>
          <w:rFonts w:hint="eastAsia" w:ascii="宋体" w:hAnsi="宋体" w:cs="宋体"/>
          <w:szCs w:val="21"/>
        </w:rPr>
        <w:t>2、项目修改澄清文件</w:t>
      </w:r>
    </w:p>
    <w:p>
      <w:pPr>
        <w:pStyle w:val="39"/>
        <w:spacing w:line="360" w:lineRule="auto"/>
        <w:rPr>
          <w:rFonts w:hint="eastAsia" w:ascii="宋体" w:hAnsi="宋体" w:cs="宋体"/>
          <w:szCs w:val="21"/>
        </w:rPr>
      </w:pPr>
      <w:r>
        <w:rPr>
          <w:rFonts w:hint="eastAsia" w:ascii="宋体" w:hAnsi="宋体" w:cs="宋体"/>
          <w:szCs w:val="21"/>
        </w:rPr>
        <w:t>3、项目响应文件</w:t>
      </w:r>
    </w:p>
    <w:p>
      <w:pPr>
        <w:pStyle w:val="39"/>
        <w:spacing w:line="360" w:lineRule="auto"/>
        <w:rPr>
          <w:rFonts w:hint="eastAsia" w:ascii="宋体" w:hAnsi="宋体" w:cs="宋体"/>
          <w:szCs w:val="21"/>
        </w:rPr>
      </w:pPr>
      <w:r>
        <w:rPr>
          <w:rFonts w:hint="eastAsia" w:ascii="宋体" w:hAnsi="宋体" w:cs="宋体"/>
          <w:szCs w:val="21"/>
        </w:rPr>
        <w:t>4、成交通知书</w:t>
      </w:r>
    </w:p>
    <w:p>
      <w:pPr>
        <w:pStyle w:val="39"/>
        <w:spacing w:line="360" w:lineRule="auto"/>
        <w:rPr>
          <w:rFonts w:hint="eastAsia" w:ascii="宋体" w:hAnsi="宋体" w:cs="宋体"/>
          <w:szCs w:val="21"/>
        </w:rPr>
      </w:pPr>
      <w:r>
        <w:rPr>
          <w:rFonts w:hint="eastAsia" w:ascii="宋体" w:hAnsi="宋体" w:cs="宋体"/>
          <w:szCs w:val="21"/>
        </w:rPr>
        <w:t>5、其他</w:t>
      </w:r>
    </w:p>
    <w:p>
      <w:pPr>
        <w:spacing w:line="360" w:lineRule="auto"/>
        <w:rPr>
          <w:rFonts w:hint="eastAsia" w:ascii="宋体" w:hAnsi="宋体" w:cs="宋体"/>
          <w:szCs w:val="21"/>
        </w:rPr>
      </w:pPr>
    </w:p>
    <w:p>
      <w:pPr>
        <w:spacing w:line="360" w:lineRule="auto"/>
        <w:ind w:firstLine="420" w:firstLineChars="200"/>
        <w:rPr>
          <w:rFonts w:hint="eastAsia" w:ascii="宋体" w:hAnsi="宋体" w:cs="宋体"/>
          <w:szCs w:val="21"/>
        </w:rPr>
      </w:pPr>
      <w:r>
        <w:rPr>
          <w:rFonts w:hint="eastAsia" w:ascii="宋体" w:hAnsi="宋体" w:cs="宋体"/>
          <w:szCs w:val="21"/>
        </w:rPr>
        <w:t xml:space="preserve">甲方：   （盖章）   </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 xml:space="preserve">       乙方：   （盖章）</w:t>
      </w:r>
    </w:p>
    <w:p>
      <w:pPr>
        <w:spacing w:line="360" w:lineRule="auto"/>
        <w:ind w:firstLine="420" w:firstLineChars="200"/>
        <w:rPr>
          <w:rFonts w:hint="eastAsia" w:ascii="宋体" w:hAnsi="宋体" w:cs="宋体"/>
          <w:szCs w:val="21"/>
        </w:rPr>
      </w:pPr>
      <w:r>
        <w:rPr>
          <w:rFonts w:hint="eastAsia" w:ascii="宋体" w:hAnsi="宋体" w:cs="宋体"/>
          <w:szCs w:val="21"/>
        </w:rPr>
        <w:t>法定代表人（授权代表）：            法定代表人（授权代表）：</w:t>
      </w:r>
    </w:p>
    <w:p>
      <w:pPr>
        <w:spacing w:line="360" w:lineRule="auto"/>
        <w:ind w:firstLine="420" w:firstLineChars="200"/>
        <w:rPr>
          <w:rFonts w:hint="eastAsia" w:ascii="宋体" w:hAnsi="宋体" w:cs="宋体"/>
          <w:szCs w:val="21"/>
        </w:rPr>
      </w:pPr>
      <w:r>
        <w:rPr>
          <w:rFonts w:hint="eastAsia" w:ascii="宋体" w:hAnsi="宋体" w:cs="宋体"/>
          <w:szCs w:val="21"/>
        </w:rPr>
        <w:t>地    址：                         地    址：</w:t>
      </w:r>
    </w:p>
    <w:p>
      <w:pPr>
        <w:spacing w:line="360" w:lineRule="auto"/>
        <w:ind w:firstLine="420" w:firstLineChars="200"/>
        <w:rPr>
          <w:rFonts w:hint="eastAsia" w:ascii="宋体" w:hAnsi="宋体" w:cs="宋体"/>
          <w:szCs w:val="21"/>
        </w:rPr>
      </w:pPr>
      <w:r>
        <w:rPr>
          <w:rFonts w:hint="eastAsia" w:ascii="宋体" w:hAnsi="宋体" w:cs="宋体"/>
          <w:szCs w:val="21"/>
        </w:rPr>
        <w:t>开户银行：                         开户银行：</w:t>
      </w:r>
    </w:p>
    <w:p>
      <w:pPr>
        <w:spacing w:line="360" w:lineRule="auto"/>
        <w:ind w:firstLine="420" w:firstLineChars="200"/>
        <w:rPr>
          <w:rFonts w:hint="eastAsia" w:ascii="宋体" w:hAnsi="宋体" w:cs="宋体"/>
          <w:szCs w:val="21"/>
        </w:rPr>
      </w:pPr>
      <w:r>
        <w:rPr>
          <w:rFonts w:hint="eastAsia" w:ascii="宋体" w:hAnsi="宋体" w:cs="宋体"/>
          <w:szCs w:val="21"/>
        </w:rPr>
        <w:t>账号：                             账号：</w:t>
      </w:r>
    </w:p>
    <w:p>
      <w:pPr>
        <w:spacing w:line="360" w:lineRule="auto"/>
        <w:ind w:firstLine="420" w:firstLineChars="200"/>
        <w:rPr>
          <w:rFonts w:hint="eastAsia" w:ascii="宋体" w:hAnsi="宋体" w:cs="宋体"/>
          <w:szCs w:val="21"/>
        </w:rPr>
      </w:pPr>
      <w:r>
        <w:rPr>
          <w:rFonts w:hint="eastAsia" w:ascii="宋体" w:hAnsi="宋体" w:cs="宋体"/>
          <w:szCs w:val="21"/>
        </w:rPr>
        <w:t>电    话：                         电    话：</w:t>
      </w:r>
    </w:p>
    <w:p>
      <w:pPr>
        <w:spacing w:line="360" w:lineRule="auto"/>
        <w:ind w:firstLine="420" w:firstLineChars="200"/>
        <w:rPr>
          <w:rFonts w:hint="eastAsia" w:ascii="宋体" w:hAnsi="宋体" w:cs="宋体"/>
          <w:szCs w:val="21"/>
        </w:rPr>
      </w:pPr>
      <w:r>
        <w:rPr>
          <w:rFonts w:hint="eastAsia" w:ascii="宋体" w:hAnsi="宋体" w:cs="宋体"/>
          <w:szCs w:val="21"/>
        </w:rPr>
        <w:t>传    真：                         传    真：</w:t>
      </w:r>
    </w:p>
    <w:p>
      <w:pPr>
        <w:spacing w:line="360" w:lineRule="auto"/>
        <w:ind w:firstLine="420" w:firstLineChars="200"/>
        <w:rPr>
          <w:rFonts w:hint="eastAsia" w:ascii="宋体" w:hAnsi="宋体" w:cs="宋体"/>
          <w:szCs w:val="21"/>
        </w:rPr>
      </w:pPr>
      <w:r>
        <w:rPr>
          <w:rFonts w:hint="eastAsia" w:ascii="宋体" w:hAnsi="宋体" w:cs="宋体"/>
          <w:szCs w:val="21"/>
        </w:rPr>
        <w:t xml:space="preserve">签约日期：XX年XX月XX日 </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签约日期：XX年XX月XX日</w:t>
      </w:r>
    </w:p>
    <w:p>
      <w:pPr>
        <w:spacing w:line="360" w:lineRule="auto"/>
        <w:rPr>
          <w:rFonts w:hint="eastAsia" w:ascii="宋体" w:hAnsi="宋体" w:cs="宋体"/>
          <w:b/>
          <w:bCs/>
          <w:szCs w:val="21"/>
        </w:rPr>
      </w:pPr>
      <w:r>
        <w:rPr>
          <w:rFonts w:hint="eastAsia" w:ascii="宋体" w:hAnsi="宋体" w:cs="宋体"/>
          <w:b/>
          <w:bCs/>
          <w:szCs w:val="21"/>
        </w:rPr>
        <w:t xml:space="preserve">   注：采购人可以与成交供应商协商后修改部分条款。</w:t>
      </w:r>
    </w:p>
    <w:p>
      <w:pPr>
        <w:spacing w:line="360" w:lineRule="auto"/>
        <w:rPr>
          <w:rFonts w:hint="eastAsia" w:ascii="宋体" w:hAnsi="宋体"/>
          <w:szCs w:val="21"/>
        </w:rPr>
      </w:pPr>
    </w:p>
    <w:sectPr>
      <w:footerReference r:id="rId6" w:type="default"/>
      <w:pgSz w:w="11850" w:h="16783"/>
      <w:pgMar w:top="1440" w:right="1800" w:bottom="-73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ì.">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30</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43 -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7"/>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3F1AD8C7"/>
    <w:multiLevelType w:val="singleLevel"/>
    <w:tmpl w:val="3F1AD8C7"/>
    <w:lvl w:ilvl="0" w:tentative="0">
      <w:start w:val="2"/>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kYTZkNDM5OWE0ZTIyMGQ1YTBkYzU5YWU1YTM2YjMifQ=="/>
  </w:docVars>
  <w:rsids>
    <w:rsidRoot w:val="00A5637E"/>
    <w:rsid w:val="00007EA7"/>
    <w:rsid w:val="000166EC"/>
    <w:rsid w:val="0005450C"/>
    <w:rsid w:val="00076428"/>
    <w:rsid w:val="000D3239"/>
    <w:rsid w:val="00114EC8"/>
    <w:rsid w:val="00117853"/>
    <w:rsid w:val="0015169D"/>
    <w:rsid w:val="00181339"/>
    <w:rsid w:val="001B766D"/>
    <w:rsid w:val="0020554D"/>
    <w:rsid w:val="00213D17"/>
    <w:rsid w:val="00217A74"/>
    <w:rsid w:val="0022216C"/>
    <w:rsid w:val="00265343"/>
    <w:rsid w:val="00297FB1"/>
    <w:rsid w:val="00313C93"/>
    <w:rsid w:val="00332207"/>
    <w:rsid w:val="003B0A23"/>
    <w:rsid w:val="003D4299"/>
    <w:rsid w:val="0042075A"/>
    <w:rsid w:val="00437F59"/>
    <w:rsid w:val="0044458F"/>
    <w:rsid w:val="00472D4B"/>
    <w:rsid w:val="00476D1B"/>
    <w:rsid w:val="004773D3"/>
    <w:rsid w:val="004B2BA8"/>
    <w:rsid w:val="00534EC4"/>
    <w:rsid w:val="0056298E"/>
    <w:rsid w:val="005768A6"/>
    <w:rsid w:val="00595EDA"/>
    <w:rsid w:val="005A348B"/>
    <w:rsid w:val="005B1EDE"/>
    <w:rsid w:val="006476C7"/>
    <w:rsid w:val="00676FE4"/>
    <w:rsid w:val="00686C74"/>
    <w:rsid w:val="006B0470"/>
    <w:rsid w:val="006D371B"/>
    <w:rsid w:val="007B3933"/>
    <w:rsid w:val="008231AD"/>
    <w:rsid w:val="008D29C8"/>
    <w:rsid w:val="008E1DE0"/>
    <w:rsid w:val="008E2247"/>
    <w:rsid w:val="00941EAB"/>
    <w:rsid w:val="009A45AF"/>
    <w:rsid w:val="009C6ED0"/>
    <w:rsid w:val="00A108EA"/>
    <w:rsid w:val="00A14692"/>
    <w:rsid w:val="00A55626"/>
    <w:rsid w:val="00A5637E"/>
    <w:rsid w:val="00A7060B"/>
    <w:rsid w:val="00A729CC"/>
    <w:rsid w:val="00B12C20"/>
    <w:rsid w:val="00B746B8"/>
    <w:rsid w:val="00B752DB"/>
    <w:rsid w:val="00BD77A9"/>
    <w:rsid w:val="00C46C20"/>
    <w:rsid w:val="00C73B29"/>
    <w:rsid w:val="00CA6A1D"/>
    <w:rsid w:val="00CE40A3"/>
    <w:rsid w:val="00CF7DFD"/>
    <w:rsid w:val="00D37630"/>
    <w:rsid w:val="00D54AEB"/>
    <w:rsid w:val="00D87137"/>
    <w:rsid w:val="00DA4C0E"/>
    <w:rsid w:val="00DB36B6"/>
    <w:rsid w:val="00DE2F0B"/>
    <w:rsid w:val="00DF3F9F"/>
    <w:rsid w:val="00E03DE9"/>
    <w:rsid w:val="00E24D87"/>
    <w:rsid w:val="00E85839"/>
    <w:rsid w:val="00E9342A"/>
    <w:rsid w:val="00EA31B2"/>
    <w:rsid w:val="00EC7F77"/>
    <w:rsid w:val="00EF5B95"/>
    <w:rsid w:val="00F62695"/>
    <w:rsid w:val="00F62F08"/>
    <w:rsid w:val="00F864BE"/>
    <w:rsid w:val="00F87416"/>
    <w:rsid w:val="02191CCD"/>
    <w:rsid w:val="02545041"/>
    <w:rsid w:val="029F7438"/>
    <w:rsid w:val="03F4702C"/>
    <w:rsid w:val="0442138C"/>
    <w:rsid w:val="049C7E3A"/>
    <w:rsid w:val="0535406B"/>
    <w:rsid w:val="076100A5"/>
    <w:rsid w:val="0A4B4E72"/>
    <w:rsid w:val="0A4D7342"/>
    <w:rsid w:val="0AAA61C4"/>
    <w:rsid w:val="0B986381"/>
    <w:rsid w:val="0C1865FD"/>
    <w:rsid w:val="0C4E586D"/>
    <w:rsid w:val="0CCC5053"/>
    <w:rsid w:val="0DEF0E8A"/>
    <w:rsid w:val="0EFA283B"/>
    <w:rsid w:val="0F4D1DE5"/>
    <w:rsid w:val="0F986232"/>
    <w:rsid w:val="11823108"/>
    <w:rsid w:val="11F31F5A"/>
    <w:rsid w:val="12B30680"/>
    <w:rsid w:val="13D50C28"/>
    <w:rsid w:val="15071B6F"/>
    <w:rsid w:val="153B542A"/>
    <w:rsid w:val="1598015F"/>
    <w:rsid w:val="16FC2ACB"/>
    <w:rsid w:val="1703785A"/>
    <w:rsid w:val="17300C84"/>
    <w:rsid w:val="177C1D11"/>
    <w:rsid w:val="18272DAA"/>
    <w:rsid w:val="18374309"/>
    <w:rsid w:val="18B1747C"/>
    <w:rsid w:val="190927B2"/>
    <w:rsid w:val="19774990"/>
    <w:rsid w:val="1A253F8B"/>
    <w:rsid w:val="1AA4238B"/>
    <w:rsid w:val="1ACB41A7"/>
    <w:rsid w:val="1AEC3E14"/>
    <w:rsid w:val="1BE20386"/>
    <w:rsid w:val="1D2B18B9"/>
    <w:rsid w:val="1D6A1F13"/>
    <w:rsid w:val="1DB149FE"/>
    <w:rsid w:val="1FAF3773"/>
    <w:rsid w:val="2043637A"/>
    <w:rsid w:val="21EA3C10"/>
    <w:rsid w:val="221347C0"/>
    <w:rsid w:val="230A01C2"/>
    <w:rsid w:val="2323790C"/>
    <w:rsid w:val="250C7BDD"/>
    <w:rsid w:val="25CA165E"/>
    <w:rsid w:val="268D3C1F"/>
    <w:rsid w:val="27A504B9"/>
    <w:rsid w:val="29647176"/>
    <w:rsid w:val="2B4033C8"/>
    <w:rsid w:val="2BD87A1F"/>
    <w:rsid w:val="2DD90C59"/>
    <w:rsid w:val="2E5D189F"/>
    <w:rsid w:val="2F5E167A"/>
    <w:rsid w:val="2F915DFE"/>
    <w:rsid w:val="30351857"/>
    <w:rsid w:val="316F4012"/>
    <w:rsid w:val="318F2CAC"/>
    <w:rsid w:val="32DD53E3"/>
    <w:rsid w:val="33F35566"/>
    <w:rsid w:val="3574290A"/>
    <w:rsid w:val="378F51B7"/>
    <w:rsid w:val="39007C46"/>
    <w:rsid w:val="399321EE"/>
    <w:rsid w:val="39976ACA"/>
    <w:rsid w:val="3B250EEE"/>
    <w:rsid w:val="3E8310FD"/>
    <w:rsid w:val="3FB67E66"/>
    <w:rsid w:val="424455F2"/>
    <w:rsid w:val="42F42A7C"/>
    <w:rsid w:val="42F91ED7"/>
    <w:rsid w:val="4324703C"/>
    <w:rsid w:val="43520A6F"/>
    <w:rsid w:val="46184C69"/>
    <w:rsid w:val="46E56348"/>
    <w:rsid w:val="471F2C3A"/>
    <w:rsid w:val="473E3E27"/>
    <w:rsid w:val="47CC3F16"/>
    <w:rsid w:val="47DB4532"/>
    <w:rsid w:val="4A9D52F4"/>
    <w:rsid w:val="4BD226F8"/>
    <w:rsid w:val="4C533029"/>
    <w:rsid w:val="4D387556"/>
    <w:rsid w:val="4D9724CF"/>
    <w:rsid w:val="4D9C4379"/>
    <w:rsid w:val="4F3D3F64"/>
    <w:rsid w:val="4F614A1E"/>
    <w:rsid w:val="4F740CAC"/>
    <w:rsid w:val="4F7B0C77"/>
    <w:rsid w:val="4FF22FBF"/>
    <w:rsid w:val="515D03F0"/>
    <w:rsid w:val="53786725"/>
    <w:rsid w:val="54E84E95"/>
    <w:rsid w:val="55692D34"/>
    <w:rsid w:val="559F537E"/>
    <w:rsid w:val="57260A12"/>
    <w:rsid w:val="582F19DE"/>
    <w:rsid w:val="58EF5945"/>
    <w:rsid w:val="5B1146F6"/>
    <w:rsid w:val="5BC00E43"/>
    <w:rsid w:val="5DC015CE"/>
    <w:rsid w:val="5EC625AF"/>
    <w:rsid w:val="60CC6205"/>
    <w:rsid w:val="63F36A11"/>
    <w:rsid w:val="643B31CD"/>
    <w:rsid w:val="657649B5"/>
    <w:rsid w:val="6A895792"/>
    <w:rsid w:val="6D247B88"/>
    <w:rsid w:val="6E0E1EE1"/>
    <w:rsid w:val="703D2C4D"/>
    <w:rsid w:val="70632672"/>
    <w:rsid w:val="723A1C97"/>
    <w:rsid w:val="74977E43"/>
    <w:rsid w:val="760F284C"/>
    <w:rsid w:val="76582582"/>
    <w:rsid w:val="77CC780D"/>
    <w:rsid w:val="77CD4FFB"/>
    <w:rsid w:val="798913F6"/>
    <w:rsid w:val="79D33FDF"/>
    <w:rsid w:val="7B755991"/>
    <w:rsid w:val="7C0B564E"/>
    <w:rsid w:val="7F3326BB"/>
    <w:rsid w:val="7F791E0A"/>
    <w:rsid w:val="7FF151BF"/>
    <w:rsid w:val="7FF67BE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6"/>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qFormat/>
    <w:uiPriority w:val="0"/>
    <w:pPr>
      <w:keepNext/>
      <w:keepLines/>
      <w:spacing w:before="260" w:after="260" w:line="416" w:lineRule="auto"/>
      <w:outlineLvl w:val="2"/>
    </w:pPr>
    <w:rPr>
      <w:b/>
      <w:bCs/>
      <w:sz w:val="32"/>
      <w:szCs w:val="32"/>
    </w:rPr>
  </w:style>
  <w:style w:type="character" w:default="1" w:styleId="26">
    <w:name w:val="Default Paragraph Font"/>
    <w:semiHidden/>
    <w:qFormat/>
    <w:uiPriority w:val="0"/>
  </w:style>
  <w:style w:type="table" w:default="1" w:styleId="2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Subtitle"/>
    <w:basedOn w:val="1"/>
    <w:next w:val="1"/>
    <w:qFormat/>
    <w:uiPriority w:val="0"/>
    <w:pPr>
      <w:spacing w:before="240" w:after="60" w:line="312" w:lineRule="auto"/>
      <w:jc w:val="center"/>
      <w:outlineLvl w:val="1"/>
    </w:pPr>
    <w:rPr>
      <w:rFonts w:ascii="Arial" w:hAnsi="Arial" w:eastAsia="宋体" w:cs="Arial"/>
      <w:b/>
      <w:bCs/>
      <w:kern w:val="28"/>
      <w:sz w:val="32"/>
      <w:szCs w:val="32"/>
    </w:rPr>
  </w:style>
  <w:style w:type="paragraph" w:styleId="6">
    <w:name w:val="Normal Indent"/>
    <w:basedOn w:val="1"/>
    <w:next w:val="1"/>
    <w:qFormat/>
    <w:uiPriority w:val="0"/>
    <w:pPr>
      <w:ind w:firstLine="420" w:firstLineChars="200"/>
    </w:pPr>
  </w:style>
  <w:style w:type="paragraph" w:styleId="8">
    <w:name w:val="toc 7"/>
    <w:basedOn w:val="1"/>
    <w:next w:val="1"/>
    <w:unhideWhenUsed/>
    <w:qFormat/>
    <w:uiPriority w:val="39"/>
    <w:pPr>
      <w:ind w:left="2520" w:leftChars="1200"/>
    </w:pPr>
    <w:rPr>
      <w:rFonts w:ascii="Calibri" w:hAnsi="Calibri" w:eastAsia="宋体" w:cs="Times New Roman"/>
      <w:szCs w:val="22"/>
    </w:rPr>
  </w:style>
  <w:style w:type="paragraph" w:styleId="9">
    <w:name w:val="Body Text Indent"/>
    <w:basedOn w:val="1"/>
    <w:qFormat/>
    <w:uiPriority w:val="0"/>
    <w:pPr>
      <w:ind w:firstLine="630"/>
    </w:pPr>
    <w:rPr>
      <w:sz w:val="32"/>
      <w:szCs w:val="20"/>
    </w:rPr>
  </w:style>
  <w:style w:type="paragraph" w:styleId="10">
    <w:name w:val="HTML Address"/>
    <w:basedOn w:val="1"/>
    <w:link w:val="29"/>
    <w:qFormat/>
    <w:uiPriority w:val="0"/>
    <w:rPr>
      <w:rFonts w:ascii="宋体"/>
      <w:i/>
      <w:iCs/>
      <w:kern w:val="0"/>
      <w:sz w:val="34"/>
      <w:szCs w:val="21"/>
    </w:rPr>
  </w:style>
  <w:style w:type="paragraph" w:styleId="11">
    <w:name w:val="toc 5"/>
    <w:basedOn w:val="1"/>
    <w:next w:val="1"/>
    <w:unhideWhenUsed/>
    <w:qFormat/>
    <w:uiPriority w:val="39"/>
    <w:pPr>
      <w:ind w:left="1680" w:leftChars="800"/>
    </w:pPr>
    <w:rPr>
      <w:rFonts w:ascii="Calibri" w:hAnsi="Calibri" w:eastAsia="宋体" w:cs="Times New Roman"/>
      <w:szCs w:val="22"/>
    </w:rPr>
  </w:style>
  <w:style w:type="paragraph" w:styleId="12">
    <w:name w:val="toc 3"/>
    <w:basedOn w:val="1"/>
    <w:next w:val="1"/>
    <w:qFormat/>
    <w:uiPriority w:val="39"/>
    <w:pPr>
      <w:ind w:left="840" w:leftChars="400"/>
    </w:pPr>
  </w:style>
  <w:style w:type="paragraph" w:styleId="13">
    <w:name w:val="Plain Text"/>
    <w:basedOn w:val="1"/>
    <w:link w:val="30"/>
    <w:qFormat/>
    <w:uiPriority w:val="0"/>
    <w:rPr>
      <w:rFonts w:ascii="宋体" w:hAnsi="Courier New"/>
      <w:szCs w:val="20"/>
    </w:rPr>
  </w:style>
  <w:style w:type="paragraph" w:styleId="14">
    <w:name w:val="toc 8"/>
    <w:basedOn w:val="1"/>
    <w:next w:val="1"/>
    <w:unhideWhenUsed/>
    <w:qFormat/>
    <w:uiPriority w:val="39"/>
    <w:pPr>
      <w:ind w:left="2940" w:leftChars="1400"/>
    </w:pPr>
    <w:rPr>
      <w:rFonts w:ascii="Calibri" w:hAnsi="Calibri" w:eastAsia="宋体" w:cs="Times New Roman"/>
      <w:szCs w:val="22"/>
    </w:rPr>
  </w:style>
  <w:style w:type="paragraph" w:styleId="15">
    <w:name w:val="Body Text Indent 2"/>
    <w:basedOn w:val="1"/>
    <w:qFormat/>
    <w:uiPriority w:val="0"/>
    <w:pPr>
      <w:spacing w:after="120" w:line="480" w:lineRule="auto"/>
      <w:ind w:left="420" w:leftChars="200"/>
    </w:pPr>
  </w:style>
  <w:style w:type="paragraph" w:styleId="16">
    <w:name w:val="Balloon Text"/>
    <w:basedOn w:val="1"/>
    <w:link w:val="31"/>
    <w:qFormat/>
    <w:uiPriority w:val="0"/>
    <w:rPr>
      <w:sz w:val="18"/>
      <w:szCs w:val="18"/>
    </w:rPr>
  </w:style>
  <w:style w:type="paragraph" w:styleId="17">
    <w:name w:val="footer"/>
    <w:basedOn w:val="1"/>
    <w:qFormat/>
    <w:uiPriority w:val="99"/>
    <w:pPr>
      <w:tabs>
        <w:tab w:val="center" w:pos="4153"/>
        <w:tab w:val="right" w:pos="8306"/>
      </w:tabs>
      <w:snapToGrid w:val="0"/>
      <w:jc w:val="left"/>
    </w:pPr>
    <w:rPr>
      <w:sz w:val="18"/>
      <w:szCs w:val="20"/>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9">
    <w:name w:val="toc 1"/>
    <w:basedOn w:val="1"/>
    <w:next w:val="1"/>
    <w:qFormat/>
    <w:uiPriority w:val="39"/>
  </w:style>
  <w:style w:type="paragraph" w:styleId="20">
    <w:name w:val="toc 4"/>
    <w:basedOn w:val="1"/>
    <w:next w:val="1"/>
    <w:unhideWhenUsed/>
    <w:qFormat/>
    <w:uiPriority w:val="39"/>
    <w:pPr>
      <w:ind w:left="1260" w:leftChars="600"/>
    </w:pPr>
    <w:rPr>
      <w:rFonts w:ascii="Calibri" w:hAnsi="Calibri" w:eastAsia="宋体" w:cs="Times New Roman"/>
      <w:szCs w:val="22"/>
    </w:rPr>
  </w:style>
  <w:style w:type="paragraph" w:styleId="21">
    <w:name w:val="toc 6"/>
    <w:basedOn w:val="1"/>
    <w:next w:val="1"/>
    <w:unhideWhenUsed/>
    <w:qFormat/>
    <w:uiPriority w:val="39"/>
    <w:pPr>
      <w:ind w:left="2100" w:leftChars="1000"/>
    </w:pPr>
    <w:rPr>
      <w:rFonts w:ascii="Calibri" w:hAnsi="Calibri" w:eastAsia="宋体" w:cs="Times New Roman"/>
      <w:szCs w:val="22"/>
    </w:rPr>
  </w:style>
  <w:style w:type="paragraph" w:styleId="22">
    <w:name w:val="toc 2"/>
    <w:basedOn w:val="1"/>
    <w:next w:val="1"/>
    <w:qFormat/>
    <w:uiPriority w:val="39"/>
    <w:pPr>
      <w:ind w:left="420" w:leftChars="200"/>
    </w:pPr>
  </w:style>
  <w:style w:type="paragraph" w:styleId="23">
    <w:name w:val="toc 9"/>
    <w:basedOn w:val="1"/>
    <w:next w:val="1"/>
    <w:unhideWhenUsed/>
    <w:qFormat/>
    <w:uiPriority w:val="39"/>
    <w:pPr>
      <w:ind w:left="3360" w:leftChars="1600"/>
    </w:pPr>
    <w:rPr>
      <w:rFonts w:ascii="Calibri" w:hAnsi="Calibri" w:eastAsia="宋体" w:cs="Times New Roman"/>
      <w:szCs w:val="22"/>
    </w:rPr>
  </w:style>
  <w:style w:type="paragraph" w:styleId="24">
    <w:name w:val="Normal (Web)"/>
    <w:basedOn w:val="1"/>
    <w:qFormat/>
    <w:uiPriority w:val="0"/>
    <w:pPr>
      <w:widowControl/>
      <w:spacing w:before="100" w:beforeAutospacing="1" w:after="100" w:afterAutospacing="1"/>
      <w:jc w:val="left"/>
    </w:pPr>
    <w:rPr>
      <w:rFonts w:ascii="宋体" w:hAnsi="宋体"/>
      <w:kern w:val="0"/>
      <w:sz w:val="18"/>
      <w:szCs w:val="18"/>
    </w:rPr>
  </w:style>
  <w:style w:type="character" w:styleId="27">
    <w:name w:val="page number"/>
    <w:qFormat/>
    <w:uiPriority w:val="0"/>
  </w:style>
  <w:style w:type="character" w:styleId="28">
    <w:name w:val="Hyperlink"/>
    <w:unhideWhenUsed/>
    <w:qFormat/>
    <w:uiPriority w:val="99"/>
    <w:rPr>
      <w:color w:val="0000FF"/>
      <w:u w:val="single"/>
    </w:rPr>
  </w:style>
  <w:style w:type="character" w:customStyle="1" w:styleId="29">
    <w:name w:val="HTML 地址 字符"/>
    <w:link w:val="10"/>
    <w:qFormat/>
    <w:uiPriority w:val="0"/>
    <w:rPr>
      <w:rFonts w:ascii="宋体" w:hAnsi="Times New Roman"/>
      <w:i/>
      <w:iCs/>
      <w:sz w:val="34"/>
      <w:szCs w:val="21"/>
    </w:rPr>
  </w:style>
  <w:style w:type="character" w:customStyle="1" w:styleId="30">
    <w:name w:val="纯文本 字符"/>
    <w:link w:val="13"/>
    <w:qFormat/>
    <w:uiPriority w:val="0"/>
    <w:rPr>
      <w:rFonts w:ascii="宋体" w:hAnsi="Courier New"/>
      <w:kern w:val="2"/>
      <w:sz w:val="21"/>
    </w:rPr>
  </w:style>
  <w:style w:type="character" w:customStyle="1" w:styleId="31">
    <w:name w:val="批注框文本 字符"/>
    <w:link w:val="16"/>
    <w:qFormat/>
    <w:uiPriority w:val="0"/>
    <w:rPr>
      <w:rFonts w:ascii="Times New Roman" w:hAnsi="Times New Roman"/>
      <w:kern w:val="2"/>
      <w:sz w:val="18"/>
      <w:szCs w:val="18"/>
    </w:rPr>
  </w:style>
  <w:style w:type="paragraph" w:customStyle="1" w:styleId="32">
    <w:name w:val="Default"/>
    <w:qFormat/>
    <w:uiPriority w:val="0"/>
    <w:pPr>
      <w:widowControl w:val="0"/>
      <w:autoSpaceDE w:val="0"/>
      <w:autoSpaceDN w:val="0"/>
      <w:adjustRightInd w:val="0"/>
    </w:pPr>
    <w:rPr>
      <w:rFonts w:ascii="..ì." w:hAnsi="..ì." w:eastAsia="..ì." w:cs="..ì."/>
      <w:color w:val="000000"/>
      <w:sz w:val="24"/>
      <w:szCs w:val="24"/>
      <w:lang w:val="en-US" w:eastAsia="zh-CN" w:bidi="ar-SA"/>
    </w:rPr>
  </w:style>
  <w:style w:type="paragraph" w:customStyle="1" w:styleId="33">
    <w:name w:val="正文首行缩进两字符"/>
    <w:basedOn w:val="1"/>
    <w:qFormat/>
    <w:uiPriority w:val="0"/>
    <w:pPr>
      <w:spacing w:line="360" w:lineRule="auto"/>
      <w:ind w:firstLine="200" w:firstLineChars="200"/>
    </w:pPr>
  </w:style>
  <w:style w:type="paragraph" w:customStyle="1" w:styleId="3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5">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6">
    <w:name w:val="Heading2"/>
    <w:basedOn w:val="1"/>
    <w:next w:val="1"/>
    <w:semiHidden/>
    <w:qFormat/>
    <w:uiPriority w:val="0"/>
    <w:pPr>
      <w:keepNext/>
      <w:keepLines/>
      <w:spacing w:before="260" w:after="260" w:line="416" w:lineRule="auto"/>
    </w:pPr>
    <w:rPr>
      <w:rFonts w:ascii="Cambria" w:hAnsi="Cambria"/>
      <w:b/>
      <w:bCs/>
      <w:sz w:val="32"/>
      <w:szCs w:val="32"/>
    </w:rPr>
  </w:style>
  <w:style w:type="paragraph" w:customStyle="1" w:styleId="37">
    <w:name w:val="标题 5（有编号）（绿盟科技）"/>
    <w:basedOn w:val="1"/>
    <w:next w:val="38"/>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38">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39">
    <w:name w:val="_Style 1"/>
    <w:basedOn w:val="1"/>
    <w:qFormat/>
    <w:uiPriority w:val="0"/>
    <w:pPr>
      <w:ind w:firstLine="420" w:firstLineChars="200"/>
    </w:pPr>
  </w:style>
  <w:style w:type="paragraph" w:styleId="40">
    <w:name w:val="List Paragraph"/>
    <w:basedOn w:val="1"/>
    <w:qFormat/>
    <w:uiPriority w:val="0"/>
    <w:pPr>
      <w:ind w:firstLine="420" w:firstLineChars="200"/>
    </w:pPr>
  </w:style>
  <w:style w:type="paragraph" w:customStyle="1" w:styleId="41">
    <w:name w:val="_Style 40"/>
    <w:basedOn w:val="4"/>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42">
    <w:name w:val="_Style 41"/>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32</Pages>
  <Words>15071</Words>
  <Characters>15686</Characters>
  <Lines>186</Lines>
  <Paragraphs>52</Paragraphs>
  <TotalTime>68</TotalTime>
  <ScaleCrop>false</ScaleCrop>
  <LinksUpToDate>false</LinksUpToDate>
  <CharactersWithSpaces>16236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2021-12-10T00:59:00Z</dcterms:created>
  <dc:creator>Administrator</dc:creator>
  <cp:lastModifiedBy>信息工程系 周建儒</cp:lastModifiedBy>
  <cp:lastPrinted>2023-09-12T07:31:00Z</cp:lastPrinted>
  <dcterms:modified xsi:type="dcterms:W3CDTF">2023-09-18T08:45:57Z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F5ABC181339B430DB67C3B36671939E3_13</vt:lpwstr>
  </property>
</Properties>
</file>